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6C7" w:rsidRDefault="00C946C7" w:rsidP="00C946C7">
      <w:pPr>
        <w:ind w:left="7080"/>
        <w:outlineLvl w:val="0"/>
        <w:rPr>
          <w:rFonts w:ascii="Arial" w:hAnsi="Arial" w:cs="Arial"/>
          <w:b/>
          <w:bCs/>
        </w:rPr>
      </w:pPr>
      <w:bookmarkStart w:id="0" w:name="_GoBack"/>
      <w:bookmarkEnd w:id="0"/>
      <w:r>
        <w:rPr>
          <w:rFonts w:ascii="Arial" w:hAnsi="Arial" w:cs="Arial"/>
          <w:b/>
          <w:bCs/>
        </w:rPr>
        <w:t xml:space="preserve">     Bod č.</w:t>
      </w:r>
    </w:p>
    <w:p w:rsidR="00C946C7" w:rsidRDefault="00C946C7" w:rsidP="00C946C7">
      <w:pPr>
        <w:outlineLvl w:val="0"/>
        <w:rPr>
          <w:rFonts w:ascii="Arial" w:hAnsi="Arial" w:cs="Arial"/>
          <w:b/>
          <w:bCs/>
          <w:sz w:val="36"/>
          <w:szCs w:val="36"/>
        </w:rPr>
      </w:pPr>
      <w:r>
        <w:rPr>
          <w:rFonts w:ascii="Arial" w:hAnsi="Arial" w:cs="Arial"/>
          <w:b/>
          <w:bCs/>
          <w:sz w:val="36"/>
          <w:szCs w:val="36"/>
        </w:rPr>
        <w:t>Zastupiteľstvo Bratislavského samosprávneho kraja</w:t>
      </w:r>
    </w:p>
    <w:p w:rsidR="00C946C7" w:rsidRDefault="00C946C7" w:rsidP="00C946C7">
      <w:pPr>
        <w:rPr>
          <w:rFonts w:ascii="Arial" w:hAnsi="Arial" w:cs="Arial"/>
        </w:rPr>
      </w:pPr>
    </w:p>
    <w:p w:rsidR="00C946C7" w:rsidRPr="00785289" w:rsidRDefault="00C946C7" w:rsidP="00C946C7">
      <w:pPr>
        <w:outlineLvl w:val="0"/>
        <w:rPr>
          <w:rFonts w:ascii="Arial" w:hAnsi="Arial" w:cs="Arial"/>
          <w:sz w:val="22"/>
          <w:szCs w:val="22"/>
        </w:rPr>
      </w:pPr>
      <w:r w:rsidRPr="00785289">
        <w:rPr>
          <w:rFonts w:ascii="Arial" w:hAnsi="Arial" w:cs="Arial"/>
          <w:sz w:val="22"/>
          <w:szCs w:val="22"/>
        </w:rPr>
        <w:t>Materiál pre rokovanie Zastupiteľstva</w:t>
      </w:r>
    </w:p>
    <w:p w:rsidR="00C946C7" w:rsidRPr="00785289" w:rsidRDefault="00C946C7" w:rsidP="00C946C7">
      <w:pPr>
        <w:rPr>
          <w:rFonts w:ascii="Arial" w:hAnsi="Arial" w:cs="Arial"/>
          <w:sz w:val="22"/>
          <w:szCs w:val="22"/>
        </w:rPr>
      </w:pPr>
      <w:r w:rsidRPr="00785289">
        <w:rPr>
          <w:rFonts w:ascii="Arial" w:hAnsi="Arial" w:cs="Arial"/>
          <w:sz w:val="22"/>
          <w:szCs w:val="22"/>
        </w:rPr>
        <w:t>Bratislavského samosprávneho kraja</w:t>
      </w:r>
    </w:p>
    <w:p w:rsidR="00C946C7" w:rsidRPr="00785289" w:rsidRDefault="00B77338" w:rsidP="00C946C7">
      <w:pPr>
        <w:rPr>
          <w:rFonts w:ascii="Arial" w:hAnsi="Arial" w:cs="Arial"/>
          <w:sz w:val="22"/>
          <w:szCs w:val="22"/>
        </w:rPr>
      </w:pPr>
      <w:r>
        <w:rPr>
          <w:rFonts w:ascii="Arial" w:hAnsi="Arial" w:cs="Arial"/>
          <w:sz w:val="22"/>
          <w:szCs w:val="22"/>
        </w:rPr>
        <w:t>dňa 27. J</w:t>
      </w:r>
      <w:r w:rsidR="00C946C7">
        <w:rPr>
          <w:rFonts w:ascii="Arial" w:hAnsi="Arial" w:cs="Arial"/>
          <w:sz w:val="22"/>
          <w:szCs w:val="22"/>
        </w:rPr>
        <w:t>anuára 2012</w:t>
      </w:r>
    </w:p>
    <w:p w:rsidR="00C946C7" w:rsidRPr="00785289" w:rsidRDefault="00C946C7" w:rsidP="00C946C7">
      <w:pPr>
        <w:rPr>
          <w:rFonts w:ascii="Arial" w:hAnsi="Arial" w:cs="Arial"/>
          <w:sz w:val="22"/>
          <w:szCs w:val="22"/>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Pr="00E9646A" w:rsidRDefault="00C946C7" w:rsidP="00C946C7">
      <w:pPr>
        <w:jc w:val="center"/>
        <w:rPr>
          <w:rFonts w:ascii="Arial" w:hAnsi="Arial" w:cs="Arial"/>
          <w:b/>
          <w:sz w:val="32"/>
          <w:szCs w:val="32"/>
        </w:rPr>
      </w:pPr>
      <w:r w:rsidRPr="00E9646A">
        <w:rPr>
          <w:rFonts w:ascii="Arial" w:hAnsi="Arial" w:cs="Arial"/>
          <w:b/>
          <w:sz w:val="32"/>
          <w:szCs w:val="32"/>
        </w:rPr>
        <w:t>Návrh</w:t>
      </w:r>
    </w:p>
    <w:p w:rsidR="00C946C7" w:rsidRDefault="00C946C7" w:rsidP="00C946C7">
      <w:pPr>
        <w:rPr>
          <w:rFonts w:ascii="Arial" w:hAnsi="Arial" w:cs="Arial"/>
          <w:b/>
        </w:rPr>
      </w:pPr>
    </w:p>
    <w:p w:rsidR="00C946C7" w:rsidRDefault="00C946C7" w:rsidP="00C946C7">
      <w:pPr>
        <w:pBdr>
          <w:bottom w:val="single" w:sz="4" w:space="1" w:color="auto"/>
        </w:pBdr>
        <w:jc w:val="center"/>
        <w:outlineLvl w:val="0"/>
        <w:rPr>
          <w:rFonts w:ascii="Arial" w:hAnsi="Arial" w:cs="Arial"/>
          <w:b/>
          <w:bCs/>
        </w:rPr>
      </w:pPr>
      <w:r>
        <w:rPr>
          <w:rFonts w:ascii="Arial" w:hAnsi="Arial" w:cs="Arial"/>
          <w:b/>
        </w:rPr>
        <w:t>Zásad hospodárenia a nakladania s majetkom Bratislavského samosprávneho kraja</w:t>
      </w:r>
    </w:p>
    <w:p w:rsidR="00C946C7" w:rsidRDefault="00C946C7" w:rsidP="00C946C7">
      <w:pPr>
        <w:rPr>
          <w:rFonts w:ascii="Arial" w:hAnsi="Arial" w:cs="Arial"/>
          <w:b/>
          <w:bCs/>
          <w:u w:val="single"/>
        </w:rPr>
      </w:pPr>
    </w:p>
    <w:p w:rsidR="00C946C7" w:rsidRDefault="00C946C7" w:rsidP="00C946C7">
      <w:pPr>
        <w:rPr>
          <w:rFonts w:ascii="Arial" w:hAnsi="Arial" w:cs="Arial"/>
          <w:b/>
          <w:bCs/>
        </w:rPr>
      </w:pPr>
    </w:p>
    <w:p w:rsidR="00C946C7" w:rsidRPr="00E9646A" w:rsidRDefault="00C946C7" w:rsidP="00C946C7">
      <w:pPr>
        <w:tabs>
          <w:tab w:val="left" w:pos="5040"/>
        </w:tabs>
        <w:outlineLvl w:val="0"/>
        <w:rPr>
          <w:rFonts w:ascii="Arial" w:hAnsi="Arial" w:cs="Arial"/>
          <w:b/>
          <w:bCs/>
          <w:sz w:val="22"/>
          <w:szCs w:val="22"/>
        </w:rPr>
      </w:pPr>
      <w:r w:rsidRPr="00E9646A">
        <w:rPr>
          <w:rFonts w:ascii="Arial" w:hAnsi="Arial" w:cs="Arial"/>
          <w:sz w:val="22"/>
          <w:szCs w:val="22"/>
          <w:u w:val="single"/>
        </w:rPr>
        <w:t>Materiál predkladá</w:t>
      </w:r>
      <w:r w:rsidRPr="00E9646A">
        <w:rPr>
          <w:rFonts w:ascii="Arial" w:hAnsi="Arial" w:cs="Arial"/>
          <w:sz w:val="22"/>
          <w:szCs w:val="22"/>
        </w:rPr>
        <w:t xml:space="preserve">:   </w:t>
      </w:r>
      <w:r w:rsidRPr="00E9646A">
        <w:rPr>
          <w:rFonts w:ascii="Arial" w:hAnsi="Arial" w:cs="Arial"/>
          <w:b/>
          <w:bCs/>
          <w:sz w:val="22"/>
          <w:szCs w:val="22"/>
        </w:rPr>
        <w:t xml:space="preserve">                                           </w:t>
      </w:r>
      <w:r w:rsidRPr="00E9646A">
        <w:rPr>
          <w:rFonts w:ascii="Arial" w:hAnsi="Arial" w:cs="Arial"/>
          <w:b/>
          <w:bCs/>
          <w:sz w:val="22"/>
          <w:szCs w:val="22"/>
        </w:rPr>
        <w:tab/>
      </w:r>
      <w:r>
        <w:rPr>
          <w:rFonts w:ascii="Arial" w:hAnsi="Arial" w:cs="Arial"/>
          <w:b/>
          <w:bCs/>
          <w:sz w:val="22"/>
          <w:szCs w:val="22"/>
        </w:rPr>
        <w:tab/>
      </w:r>
      <w:r w:rsidRPr="00E9646A">
        <w:rPr>
          <w:rFonts w:ascii="Arial" w:hAnsi="Arial" w:cs="Arial"/>
          <w:sz w:val="22"/>
          <w:szCs w:val="22"/>
          <w:u w:val="single"/>
        </w:rPr>
        <w:t>Materiál obsahuje:</w:t>
      </w:r>
      <w:r w:rsidRPr="00E9646A">
        <w:rPr>
          <w:rFonts w:ascii="Arial" w:hAnsi="Arial" w:cs="Arial"/>
          <w:b/>
          <w:bCs/>
          <w:sz w:val="22"/>
          <w:szCs w:val="22"/>
        </w:rPr>
        <w:t xml:space="preserve">   </w:t>
      </w:r>
    </w:p>
    <w:p w:rsidR="00C946C7" w:rsidRPr="00E9646A" w:rsidRDefault="00C946C7" w:rsidP="00C946C7">
      <w:pPr>
        <w:outlineLvl w:val="0"/>
        <w:rPr>
          <w:rFonts w:ascii="Arial" w:hAnsi="Arial" w:cs="Arial"/>
          <w:sz w:val="22"/>
          <w:szCs w:val="22"/>
        </w:rPr>
      </w:pPr>
      <w:r>
        <w:rPr>
          <w:rFonts w:ascii="Arial" w:hAnsi="Arial" w:cs="Arial"/>
          <w:sz w:val="22"/>
          <w:szCs w:val="22"/>
        </w:rPr>
        <w:t>Ing. Bystrík Žák</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9646A">
        <w:rPr>
          <w:rFonts w:ascii="Arial" w:hAnsi="Arial" w:cs="Arial"/>
          <w:sz w:val="22"/>
          <w:szCs w:val="22"/>
        </w:rPr>
        <w:tab/>
      </w:r>
      <w:r w:rsidRPr="00E9646A">
        <w:rPr>
          <w:rFonts w:ascii="Arial" w:hAnsi="Arial" w:cs="Arial"/>
          <w:sz w:val="22"/>
          <w:szCs w:val="22"/>
        </w:rPr>
        <w:tab/>
        <w:t>1.</w:t>
      </w:r>
      <w:r>
        <w:rPr>
          <w:rFonts w:ascii="Arial" w:hAnsi="Arial" w:cs="Arial"/>
          <w:sz w:val="22"/>
          <w:szCs w:val="22"/>
        </w:rPr>
        <w:t xml:space="preserve"> </w:t>
      </w:r>
      <w:r w:rsidRPr="00E9646A">
        <w:rPr>
          <w:rFonts w:ascii="Arial" w:hAnsi="Arial" w:cs="Arial"/>
          <w:sz w:val="22"/>
          <w:szCs w:val="22"/>
        </w:rPr>
        <w:t>Návrh uznesenia</w:t>
      </w:r>
    </w:p>
    <w:p w:rsidR="00C946C7" w:rsidRPr="00E9646A" w:rsidRDefault="00C946C7" w:rsidP="00C946C7">
      <w:pPr>
        <w:tabs>
          <w:tab w:val="left" w:pos="5040"/>
        </w:tabs>
        <w:rPr>
          <w:rFonts w:ascii="Arial" w:hAnsi="Arial" w:cs="Arial"/>
          <w:sz w:val="22"/>
          <w:szCs w:val="22"/>
        </w:rPr>
      </w:pPr>
      <w:r w:rsidRPr="00E9646A">
        <w:rPr>
          <w:rFonts w:ascii="Arial" w:hAnsi="Arial" w:cs="Arial"/>
          <w:sz w:val="22"/>
          <w:szCs w:val="22"/>
        </w:rPr>
        <w:tab/>
      </w:r>
      <w:r w:rsidRPr="00E9646A">
        <w:rPr>
          <w:rFonts w:ascii="Arial" w:hAnsi="Arial" w:cs="Arial"/>
          <w:sz w:val="22"/>
          <w:szCs w:val="22"/>
        </w:rPr>
        <w:tab/>
        <w:t>2.</w:t>
      </w:r>
      <w:r>
        <w:rPr>
          <w:rFonts w:ascii="Arial" w:hAnsi="Arial" w:cs="Arial"/>
          <w:sz w:val="22"/>
          <w:szCs w:val="22"/>
        </w:rPr>
        <w:t xml:space="preserve"> D</w:t>
      </w:r>
      <w:r w:rsidRPr="00E9646A">
        <w:rPr>
          <w:rFonts w:ascii="Arial" w:hAnsi="Arial" w:cs="Arial"/>
          <w:sz w:val="22"/>
          <w:szCs w:val="22"/>
        </w:rPr>
        <w:t>ôvodová správa</w:t>
      </w:r>
    </w:p>
    <w:p w:rsidR="00C946C7" w:rsidRPr="00E9646A" w:rsidRDefault="00C946C7" w:rsidP="00C946C7">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 Návrh Zásad</w:t>
      </w:r>
      <w:r w:rsidRPr="00E9646A">
        <w:rPr>
          <w:rFonts w:ascii="Arial" w:hAnsi="Arial" w:cs="Arial"/>
          <w:sz w:val="22"/>
          <w:szCs w:val="22"/>
        </w:rPr>
        <w:t xml:space="preserve">    </w:t>
      </w:r>
    </w:p>
    <w:p w:rsidR="00C946C7" w:rsidRPr="00E9646A" w:rsidRDefault="00C946C7" w:rsidP="00C946C7">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 Stanoviská komisií</w:t>
      </w:r>
      <w:r w:rsidRPr="00E9646A">
        <w:rPr>
          <w:rFonts w:ascii="Arial" w:hAnsi="Arial" w:cs="Arial"/>
          <w:sz w:val="22"/>
          <w:szCs w:val="22"/>
        </w:rPr>
        <w:t xml:space="preserve">                                                                              </w:t>
      </w:r>
    </w:p>
    <w:p w:rsidR="00C946C7" w:rsidRPr="00E9646A" w:rsidRDefault="00C946C7" w:rsidP="00C946C7">
      <w:pPr>
        <w:rPr>
          <w:rFonts w:ascii="Arial" w:hAnsi="Arial" w:cs="Arial"/>
          <w:sz w:val="22"/>
          <w:szCs w:val="22"/>
        </w:rPr>
      </w:pPr>
    </w:p>
    <w:p w:rsidR="00C946C7" w:rsidRPr="00E9646A" w:rsidRDefault="00C946C7" w:rsidP="00C946C7">
      <w:pPr>
        <w:rPr>
          <w:rFonts w:ascii="Arial" w:hAnsi="Arial" w:cs="Arial"/>
          <w:sz w:val="22"/>
          <w:szCs w:val="22"/>
        </w:rPr>
      </w:pPr>
    </w:p>
    <w:p w:rsidR="00C946C7" w:rsidRPr="00E9646A" w:rsidRDefault="00C946C7" w:rsidP="00C946C7">
      <w:pPr>
        <w:rPr>
          <w:rFonts w:ascii="Arial" w:hAnsi="Arial" w:cs="Arial"/>
          <w:sz w:val="22"/>
          <w:szCs w:val="22"/>
        </w:rPr>
      </w:pPr>
    </w:p>
    <w:p w:rsidR="00C946C7" w:rsidRPr="00E9646A" w:rsidRDefault="00C946C7" w:rsidP="00C946C7">
      <w:pPr>
        <w:rPr>
          <w:rFonts w:ascii="Arial" w:hAnsi="Arial" w:cs="Arial"/>
          <w:sz w:val="22"/>
          <w:szCs w:val="22"/>
        </w:rPr>
      </w:pPr>
      <w:r w:rsidRPr="00E9646A">
        <w:rPr>
          <w:rFonts w:ascii="Arial" w:hAnsi="Arial" w:cs="Arial"/>
          <w:sz w:val="22"/>
          <w:szCs w:val="22"/>
        </w:rPr>
        <w:t xml:space="preserve">.                           </w:t>
      </w:r>
    </w:p>
    <w:p w:rsidR="00C946C7" w:rsidRPr="00E9646A" w:rsidRDefault="00C946C7" w:rsidP="00C946C7">
      <w:pPr>
        <w:ind w:left="5220" w:hanging="5220"/>
        <w:jc w:val="both"/>
        <w:outlineLvl w:val="0"/>
        <w:rPr>
          <w:rFonts w:ascii="Arial" w:hAnsi="Arial" w:cs="Arial"/>
          <w:sz w:val="22"/>
          <w:szCs w:val="22"/>
          <w:u w:val="single"/>
        </w:rPr>
      </w:pPr>
      <w:r w:rsidRPr="00E9646A">
        <w:rPr>
          <w:rFonts w:ascii="Arial" w:hAnsi="Arial" w:cs="Arial"/>
          <w:sz w:val="22"/>
          <w:szCs w:val="22"/>
          <w:u w:val="single"/>
        </w:rPr>
        <w:t>Zodpovedný:</w:t>
      </w:r>
    </w:p>
    <w:p w:rsidR="00C946C7" w:rsidRPr="00E9646A" w:rsidRDefault="00C946C7" w:rsidP="00C946C7">
      <w:pPr>
        <w:outlineLvl w:val="0"/>
        <w:rPr>
          <w:rFonts w:ascii="Arial" w:hAnsi="Arial" w:cs="Arial"/>
          <w:sz w:val="22"/>
          <w:szCs w:val="22"/>
        </w:rPr>
      </w:pPr>
      <w:r w:rsidRPr="00E9646A">
        <w:rPr>
          <w:rFonts w:ascii="Arial" w:hAnsi="Arial" w:cs="Arial"/>
          <w:sz w:val="22"/>
          <w:szCs w:val="22"/>
        </w:rPr>
        <w:t>Ing. Bystrík Žák</w:t>
      </w:r>
    </w:p>
    <w:p w:rsidR="00C946C7" w:rsidRPr="00E9646A" w:rsidRDefault="00C946C7" w:rsidP="00C946C7">
      <w:pPr>
        <w:rPr>
          <w:rFonts w:ascii="Arial" w:hAnsi="Arial" w:cs="Arial"/>
          <w:sz w:val="22"/>
          <w:szCs w:val="22"/>
        </w:rPr>
      </w:pPr>
      <w:r w:rsidRPr="00E9646A">
        <w:rPr>
          <w:rFonts w:ascii="Arial" w:hAnsi="Arial" w:cs="Arial"/>
          <w:sz w:val="22"/>
          <w:szCs w:val="22"/>
        </w:rPr>
        <w:t>riaditeľ Úradu BSK</w:t>
      </w:r>
    </w:p>
    <w:p w:rsidR="00C946C7" w:rsidRPr="00E9646A" w:rsidRDefault="00C946C7" w:rsidP="00C946C7">
      <w:pPr>
        <w:rPr>
          <w:rFonts w:ascii="Arial" w:hAnsi="Arial" w:cs="Arial"/>
          <w:sz w:val="22"/>
          <w:szCs w:val="22"/>
        </w:rPr>
      </w:pPr>
    </w:p>
    <w:p w:rsidR="00C946C7" w:rsidRPr="00E9646A" w:rsidRDefault="00C946C7" w:rsidP="00C946C7">
      <w:pPr>
        <w:rPr>
          <w:rFonts w:ascii="Arial" w:hAnsi="Arial" w:cs="Arial"/>
          <w:sz w:val="22"/>
          <w:szCs w:val="22"/>
        </w:rPr>
      </w:pPr>
    </w:p>
    <w:p w:rsidR="00C946C7" w:rsidRPr="00E9646A" w:rsidRDefault="00C946C7" w:rsidP="00C946C7">
      <w:pPr>
        <w:rPr>
          <w:rFonts w:ascii="Arial" w:hAnsi="Arial" w:cs="Arial"/>
          <w:sz w:val="22"/>
          <w:szCs w:val="22"/>
        </w:rPr>
      </w:pPr>
    </w:p>
    <w:p w:rsidR="00C946C7" w:rsidRPr="00E9646A" w:rsidRDefault="00C946C7" w:rsidP="00C946C7">
      <w:pPr>
        <w:rPr>
          <w:rFonts w:ascii="Arial" w:hAnsi="Arial" w:cs="Arial"/>
          <w:sz w:val="22"/>
          <w:szCs w:val="22"/>
        </w:rPr>
      </w:pPr>
    </w:p>
    <w:p w:rsidR="00C946C7" w:rsidRPr="00E9646A" w:rsidRDefault="00C946C7" w:rsidP="00C946C7">
      <w:pPr>
        <w:outlineLvl w:val="0"/>
        <w:rPr>
          <w:rFonts w:ascii="Arial" w:hAnsi="Arial" w:cs="Arial"/>
          <w:sz w:val="22"/>
          <w:szCs w:val="22"/>
          <w:u w:val="single"/>
        </w:rPr>
      </w:pPr>
      <w:r w:rsidRPr="00E9646A">
        <w:rPr>
          <w:rFonts w:ascii="Arial" w:hAnsi="Arial" w:cs="Arial"/>
          <w:sz w:val="22"/>
          <w:szCs w:val="22"/>
          <w:u w:val="single"/>
        </w:rPr>
        <w:t xml:space="preserve">Spracovateľ: </w:t>
      </w:r>
    </w:p>
    <w:p w:rsidR="00C946C7" w:rsidRPr="00E9646A" w:rsidRDefault="00C946C7" w:rsidP="00C946C7">
      <w:pPr>
        <w:rPr>
          <w:rFonts w:ascii="Arial" w:hAnsi="Arial" w:cs="Arial"/>
          <w:sz w:val="22"/>
          <w:szCs w:val="22"/>
        </w:rPr>
      </w:pPr>
      <w:r w:rsidRPr="00E9646A">
        <w:rPr>
          <w:rFonts w:ascii="Arial" w:hAnsi="Arial" w:cs="Arial"/>
          <w:sz w:val="22"/>
          <w:szCs w:val="22"/>
        </w:rPr>
        <w:t>JUDr. Matúš Šaray</w:t>
      </w:r>
    </w:p>
    <w:p w:rsidR="00C946C7" w:rsidRPr="00E9646A" w:rsidRDefault="00C946C7" w:rsidP="00C946C7">
      <w:pPr>
        <w:rPr>
          <w:rFonts w:ascii="Arial" w:hAnsi="Arial" w:cs="Arial"/>
          <w:sz w:val="22"/>
          <w:szCs w:val="22"/>
        </w:rPr>
      </w:pPr>
      <w:r w:rsidRPr="00E9646A">
        <w:rPr>
          <w:rFonts w:ascii="Arial" w:hAnsi="Arial" w:cs="Arial"/>
          <w:sz w:val="22"/>
          <w:szCs w:val="22"/>
        </w:rPr>
        <w:t>vedúci právneho oddelenia</w:t>
      </w:r>
    </w:p>
    <w:p w:rsidR="00C946C7" w:rsidRPr="00E9646A" w:rsidRDefault="00C946C7" w:rsidP="00C946C7">
      <w:pPr>
        <w:rPr>
          <w:rFonts w:ascii="Arial" w:hAnsi="Arial" w:cs="Arial"/>
          <w:sz w:val="22"/>
          <w:szCs w:val="22"/>
        </w:rPr>
      </w:pPr>
      <w:r w:rsidRPr="00E9646A">
        <w:rPr>
          <w:rFonts w:ascii="Arial" w:hAnsi="Arial" w:cs="Arial"/>
          <w:sz w:val="22"/>
          <w:szCs w:val="22"/>
        </w:rPr>
        <w:t>JUDr. Marián Matejovič</w:t>
      </w:r>
    </w:p>
    <w:p w:rsidR="00C946C7" w:rsidRPr="00E9646A" w:rsidRDefault="00C946C7" w:rsidP="00C946C7">
      <w:pPr>
        <w:rPr>
          <w:rFonts w:ascii="Arial" w:hAnsi="Arial" w:cs="Arial"/>
          <w:sz w:val="22"/>
          <w:szCs w:val="22"/>
        </w:rPr>
      </w:pPr>
      <w:r w:rsidRPr="00E9646A">
        <w:rPr>
          <w:rFonts w:ascii="Arial" w:hAnsi="Arial" w:cs="Arial"/>
          <w:sz w:val="22"/>
          <w:szCs w:val="22"/>
        </w:rPr>
        <w:t>referent právneho oddelenia</w:t>
      </w: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rPr>
          <w:rFonts w:ascii="Arial" w:hAnsi="Arial" w:cs="Arial"/>
        </w:rPr>
      </w:pPr>
    </w:p>
    <w:p w:rsidR="00C946C7" w:rsidRDefault="00C946C7" w:rsidP="00C946C7">
      <w:pPr>
        <w:jc w:val="center"/>
        <w:outlineLvl w:val="0"/>
        <w:rPr>
          <w:rFonts w:ascii="Arial" w:hAnsi="Arial" w:cs="Arial"/>
        </w:rPr>
      </w:pPr>
      <w:r>
        <w:rPr>
          <w:rFonts w:ascii="Arial" w:hAnsi="Arial" w:cs="Arial"/>
        </w:rPr>
        <w:t>Bratislava</w:t>
      </w:r>
    </w:p>
    <w:p w:rsidR="00C946C7" w:rsidRDefault="00C946C7" w:rsidP="00C946C7">
      <w:pPr>
        <w:jc w:val="center"/>
        <w:rPr>
          <w:rFonts w:ascii="Arial" w:hAnsi="Arial" w:cs="Arial"/>
        </w:rPr>
      </w:pPr>
      <w:r>
        <w:rPr>
          <w:rFonts w:ascii="Arial" w:hAnsi="Arial" w:cs="Arial"/>
        </w:rPr>
        <w:t>január 2012</w:t>
      </w:r>
    </w:p>
    <w:p w:rsidR="00B77338" w:rsidRDefault="00B77338" w:rsidP="00B77338">
      <w:pPr>
        <w:jc w:val="center"/>
        <w:rPr>
          <w:rFonts w:ascii="Arial" w:hAnsi="Arial" w:cs="Arial"/>
        </w:rPr>
      </w:pPr>
    </w:p>
    <w:p w:rsidR="00B77338" w:rsidRPr="00E9646A" w:rsidRDefault="00B77338" w:rsidP="00B77338">
      <w:pPr>
        <w:jc w:val="center"/>
        <w:rPr>
          <w:rFonts w:ascii="Arial" w:hAnsi="Arial" w:cs="Arial"/>
        </w:rPr>
      </w:pPr>
      <w:r w:rsidRPr="00E9646A">
        <w:rPr>
          <w:rFonts w:ascii="Arial" w:hAnsi="Arial" w:cs="Arial"/>
        </w:rPr>
        <w:t xml:space="preserve">N á v r h     u z n e s e n i a                                                </w:t>
      </w:r>
    </w:p>
    <w:p w:rsidR="00B77338" w:rsidRPr="00E9646A" w:rsidRDefault="00B77338" w:rsidP="00B77338">
      <w:pPr>
        <w:jc w:val="center"/>
        <w:rPr>
          <w:rFonts w:ascii="Arial" w:hAnsi="Arial" w:cs="Arial"/>
          <w:b/>
          <w:bCs/>
          <w:sz w:val="36"/>
          <w:szCs w:val="36"/>
        </w:rPr>
      </w:pPr>
      <w:r w:rsidRPr="00E9646A">
        <w:rPr>
          <w:rFonts w:ascii="Arial" w:hAnsi="Arial" w:cs="Arial"/>
        </w:rPr>
        <w:t xml:space="preserve">                                                                                                        </w:t>
      </w:r>
    </w:p>
    <w:p w:rsidR="00B77338" w:rsidRPr="00E9646A" w:rsidRDefault="00B77338" w:rsidP="00B77338">
      <w:pPr>
        <w:jc w:val="center"/>
        <w:rPr>
          <w:rFonts w:ascii="Arial" w:hAnsi="Arial" w:cs="Arial"/>
          <w:b/>
          <w:bCs/>
        </w:rPr>
      </w:pPr>
      <w:r w:rsidRPr="00E9646A">
        <w:rPr>
          <w:rFonts w:ascii="Arial" w:hAnsi="Arial" w:cs="Arial"/>
          <w:b/>
          <w:bCs/>
        </w:rPr>
        <w:t>UZNESE</w:t>
      </w:r>
      <w:r>
        <w:rPr>
          <w:rFonts w:ascii="Arial" w:hAnsi="Arial" w:cs="Arial"/>
          <w:b/>
          <w:bCs/>
        </w:rPr>
        <w:t>NIE č. ..................../2012</w:t>
      </w:r>
    </w:p>
    <w:p w:rsidR="00B77338" w:rsidRPr="00E9646A" w:rsidRDefault="00B77338" w:rsidP="00B77338">
      <w:pPr>
        <w:jc w:val="center"/>
        <w:rPr>
          <w:rFonts w:ascii="Arial" w:hAnsi="Arial" w:cs="Arial"/>
          <w:bCs/>
          <w:sz w:val="22"/>
          <w:szCs w:val="22"/>
        </w:rPr>
      </w:pPr>
      <w:r>
        <w:rPr>
          <w:rFonts w:ascii="Arial" w:hAnsi="Arial" w:cs="Arial"/>
          <w:bCs/>
          <w:sz w:val="22"/>
          <w:szCs w:val="22"/>
        </w:rPr>
        <w:t>zo dňa 27. 01. 2012</w:t>
      </w:r>
    </w:p>
    <w:p w:rsidR="00B77338" w:rsidRPr="00E9646A" w:rsidRDefault="00B77338" w:rsidP="00B77338">
      <w:pPr>
        <w:rPr>
          <w:rFonts w:ascii="Arial" w:hAnsi="Arial" w:cs="Arial"/>
          <w:b/>
          <w:bCs/>
        </w:rPr>
      </w:pPr>
    </w:p>
    <w:p w:rsidR="00B77338" w:rsidRPr="00E9646A" w:rsidRDefault="00B77338" w:rsidP="00B77338">
      <w:pPr>
        <w:jc w:val="center"/>
        <w:rPr>
          <w:rFonts w:ascii="Arial" w:hAnsi="Arial" w:cs="Arial"/>
        </w:rPr>
      </w:pPr>
      <w:r w:rsidRPr="00E9646A">
        <w:rPr>
          <w:rFonts w:ascii="Arial" w:hAnsi="Arial" w:cs="Arial"/>
        </w:rPr>
        <w:t xml:space="preserve">Zastupiteľstvo Bratislavského samosprávneho kraja po prerokovaní materiálu </w:t>
      </w:r>
    </w:p>
    <w:p w:rsidR="00B77338" w:rsidRPr="00E9646A" w:rsidRDefault="00B77338" w:rsidP="00B77338">
      <w:pPr>
        <w:jc w:val="center"/>
        <w:rPr>
          <w:rFonts w:ascii="Arial" w:hAnsi="Arial" w:cs="Arial"/>
          <w:sz w:val="22"/>
          <w:szCs w:val="22"/>
        </w:rPr>
      </w:pPr>
    </w:p>
    <w:p w:rsidR="00B77338" w:rsidRDefault="00B77338" w:rsidP="00B77338">
      <w:pPr>
        <w:pStyle w:val="Odsekzoznamu"/>
        <w:numPr>
          <w:ilvl w:val="0"/>
          <w:numId w:val="20"/>
        </w:numPr>
        <w:tabs>
          <w:tab w:val="left" w:pos="3508"/>
        </w:tabs>
        <w:jc w:val="center"/>
        <w:rPr>
          <w:rFonts w:ascii="Arial" w:hAnsi="Arial" w:cs="Arial"/>
          <w:b/>
          <w:bCs/>
        </w:rPr>
      </w:pPr>
      <w:r>
        <w:rPr>
          <w:rFonts w:ascii="Arial" w:hAnsi="Arial" w:cs="Arial"/>
          <w:b/>
          <w:bCs/>
        </w:rPr>
        <w:t>s c h v a ľ u j e</w:t>
      </w:r>
    </w:p>
    <w:p w:rsidR="00B77338" w:rsidRDefault="00B77338" w:rsidP="00B77338">
      <w:pPr>
        <w:pStyle w:val="Odsekzoznamu"/>
        <w:tabs>
          <w:tab w:val="left" w:pos="3508"/>
        </w:tabs>
        <w:rPr>
          <w:rFonts w:ascii="Arial" w:hAnsi="Arial" w:cs="Arial"/>
          <w:b/>
          <w:bCs/>
        </w:rPr>
      </w:pPr>
    </w:p>
    <w:p w:rsidR="00B77338" w:rsidRPr="00E9646A" w:rsidRDefault="00B77338" w:rsidP="00B77338">
      <w:pPr>
        <w:pStyle w:val="Odsekzoznamu"/>
        <w:tabs>
          <w:tab w:val="left" w:pos="3508"/>
        </w:tabs>
        <w:rPr>
          <w:rFonts w:ascii="Arial" w:hAnsi="Arial" w:cs="Arial"/>
          <w:bCs/>
          <w:sz w:val="22"/>
          <w:szCs w:val="22"/>
        </w:rPr>
      </w:pPr>
      <w:r w:rsidRPr="00E9646A">
        <w:rPr>
          <w:rFonts w:ascii="Arial" w:hAnsi="Arial" w:cs="Arial"/>
          <w:bCs/>
          <w:sz w:val="22"/>
          <w:szCs w:val="22"/>
        </w:rPr>
        <w:t>Zá</w:t>
      </w:r>
      <w:r>
        <w:rPr>
          <w:rFonts w:ascii="Arial" w:hAnsi="Arial" w:cs="Arial"/>
          <w:bCs/>
          <w:sz w:val="22"/>
          <w:szCs w:val="22"/>
        </w:rPr>
        <w:t>sady hospodárenia a nakladania s majetkom Bratislavského samosprávneho kraja</w:t>
      </w:r>
    </w:p>
    <w:p w:rsidR="00B77338" w:rsidRPr="00E9646A" w:rsidRDefault="00B77338" w:rsidP="00B77338">
      <w:pPr>
        <w:rPr>
          <w:rFonts w:ascii="Arial" w:hAnsi="Arial" w:cs="Arial"/>
          <w:sz w:val="22"/>
          <w:szCs w:val="22"/>
        </w:rPr>
      </w:pPr>
    </w:p>
    <w:p w:rsidR="00B77338" w:rsidRDefault="00B77338" w:rsidP="00B77338">
      <w:pPr>
        <w:rPr>
          <w:rFonts w:ascii="Arial" w:hAnsi="Arial" w:cs="Arial"/>
        </w:rPr>
      </w:pPr>
    </w:p>
    <w:p w:rsidR="00B77338" w:rsidRDefault="00B77338" w:rsidP="00B77338">
      <w:pPr>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B.  r u š í</w:t>
      </w:r>
    </w:p>
    <w:p w:rsidR="00B77338" w:rsidRDefault="00B77338" w:rsidP="00B77338">
      <w:pPr>
        <w:rPr>
          <w:rFonts w:ascii="Arial" w:hAnsi="Arial" w:cs="Arial"/>
          <w:b/>
        </w:rPr>
      </w:pPr>
    </w:p>
    <w:p w:rsidR="00B77338" w:rsidRPr="00E9646A" w:rsidRDefault="00B77338" w:rsidP="00B77338">
      <w:pPr>
        <w:rPr>
          <w:rFonts w:ascii="Arial" w:hAnsi="Arial" w:cs="Arial"/>
          <w:sz w:val="22"/>
          <w:szCs w:val="22"/>
        </w:rPr>
      </w:pPr>
      <w:r>
        <w:rPr>
          <w:rFonts w:ascii="Arial" w:hAnsi="Arial" w:cs="Arial"/>
          <w:sz w:val="22"/>
          <w:szCs w:val="22"/>
        </w:rPr>
        <w:tab/>
        <w:t>Zásady hospodárenia a nakladania s majetkom Bratislavského samosprávneho kraja schválené Zastupiteľstvom Bratislavského samosprávneho kraja uznesením č. 35/2010 zo dňa 11. 06. 2010</w:t>
      </w:r>
    </w:p>
    <w:p w:rsidR="00B77338" w:rsidRPr="00E9646A" w:rsidRDefault="00B77338" w:rsidP="00B77338">
      <w:pPr>
        <w:rPr>
          <w:rFonts w:ascii="Arial" w:hAnsi="Arial" w:cs="Arial"/>
          <w:b/>
        </w:rPr>
      </w:pPr>
    </w:p>
    <w:p w:rsidR="00B77338" w:rsidRDefault="00B77338" w:rsidP="00B77338"/>
    <w:p w:rsidR="00B77338" w:rsidRDefault="00B77338" w:rsidP="00B77338"/>
    <w:p w:rsidR="00B77338" w:rsidRDefault="00B77338" w:rsidP="00B77338"/>
    <w:p w:rsidR="00B77338" w:rsidRDefault="00B77338" w:rsidP="00B77338"/>
    <w:p w:rsidR="00B77338" w:rsidRDefault="00B77338" w:rsidP="00B77338"/>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Default="00B77338" w:rsidP="00B77338">
      <w:pPr>
        <w:jc w:val="center"/>
        <w:rPr>
          <w:rFonts w:ascii="Arial" w:hAnsi="Arial" w:cs="Arial"/>
        </w:rPr>
      </w:pPr>
    </w:p>
    <w:p w:rsidR="00B77338" w:rsidRPr="00AF2694" w:rsidRDefault="00B77338" w:rsidP="00B77338">
      <w:pPr>
        <w:jc w:val="center"/>
        <w:rPr>
          <w:rFonts w:ascii="Arial" w:hAnsi="Arial" w:cs="Arial"/>
          <w:b/>
          <w:sz w:val="22"/>
          <w:szCs w:val="22"/>
        </w:rPr>
      </w:pPr>
      <w:r w:rsidRPr="00AF2694">
        <w:rPr>
          <w:rFonts w:ascii="Arial" w:hAnsi="Arial" w:cs="Arial"/>
          <w:b/>
          <w:sz w:val="22"/>
          <w:szCs w:val="22"/>
        </w:rPr>
        <w:lastRenderedPageBreak/>
        <w:t>D</w:t>
      </w:r>
      <w:r>
        <w:rPr>
          <w:rFonts w:ascii="Arial" w:hAnsi="Arial" w:cs="Arial"/>
          <w:b/>
        </w:rPr>
        <w:t xml:space="preserve"> </w:t>
      </w:r>
      <w:r w:rsidRPr="00AF2694">
        <w:rPr>
          <w:rFonts w:ascii="Arial" w:hAnsi="Arial" w:cs="Arial"/>
          <w:b/>
          <w:sz w:val="22"/>
          <w:szCs w:val="22"/>
        </w:rPr>
        <w:t>ô</w:t>
      </w:r>
      <w:r>
        <w:rPr>
          <w:rFonts w:ascii="Arial" w:hAnsi="Arial" w:cs="Arial"/>
          <w:b/>
        </w:rPr>
        <w:t xml:space="preserve"> </w:t>
      </w:r>
      <w:r w:rsidRPr="00AF2694">
        <w:rPr>
          <w:rFonts w:ascii="Arial" w:hAnsi="Arial" w:cs="Arial"/>
          <w:b/>
          <w:sz w:val="22"/>
          <w:szCs w:val="22"/>
        </w:rPr>
        <w:t>v</w:t>
      </w:r>
      <w:r>
        <w:rPr>
          <w:rFonts w:ascii="Arial" w:hAnsi="Arial" w:cs="Arial"/>
          <w:b/>
        </w:rPr>
        <w:t> </w:t>
      </w:r>
      <w:r w:rsidRPr="00AF2694">
        <w:rPr>
          <w:rFonts w:ascii="Arial" w:hAnsi="Arial" w:cs="Arial"/>
          <w:b/>
          <w:sz w:val="22"/>
          <w:szCs w:val="22"/>
        </w:rPr>
        <w:t>o</w:t>
      </w:r>
      <w:r>
        <w:rPr>
          <w:rFonts w:ascii="Arial" w:hAnsi="Arial" w:cs="Arial"/>
          <w:b/>
        </w:rPr>
        <w:t> </w:t>
      </w:r>
      <w:r w:rsidRPr="00AF2694">
        <w:rPr>
          <w:rFonts w:ascii="Arial" w:hAnsi="Arial" w:cs="Arial"/>
          <w:b/>
          <w:sz w:val="22"/>
          <w:szCs w:val="22"/>
        </w:rPr>
        <w:t>d</w:t>
      </w:r>
      <w:r>
        <w:rPr>
          <w:rFonts w:ascii="Arial" w:hAnsi="Arial" w:cs="Arial"/>
          <w:b/>
        </w:rPr>
        <w:t xml:space="preserve"> </w:t>
      </w:r>
      <w:r w:rsidRPr="00AF2694">
        <w:rPr>
          <w:rFonts w:ascii="Arial" w:hAnsi="Arial" w:cs="Arial"/>
          <w:b/>
          <w:sz w:val="22"/>
          <w:szCs w:val="22"/>
        </w:rPr>
        <w:t>o</w:t>
      </w:r>
      <w:r>
        <w:rPr>
          <w:rFonts w:ascii="Arial" w:hAnsi="Arial" w:cs="Arial"/>
          <w:b/>
        </w:rPr>
        <w:t> </w:t>
      </w:r>
      <w:r w:rsidRPr="00AF2694">
        <w:rPr>
          <w:rFonts w:ascii="Arial" w:hAnsi="Arial" w:cs="Arial"/>
          <w:b/>
          <w:sz w:val="22"/>
          <w:szCs w:val="22"/>
        </w:rPr>
        <w:t>v</w:t>
      </w:r>
      <w:r>
        <w:rPr>
          <w:rFonts w:ascii="Arial" w:hAnsi="Arial" w:cs="Arial"/>
          <w:b/>
        </w:rPr>
        <w:t> </w:t>
      </w:r>
      <w:r w:rsidRPr="00AF2694">
        <w:rPr>
          <w:rFonts w:ascii="Arial" w:hAnsi="Arial" w:cs="Arial"/>
          <w:b/>
          <w:sz w:val="22"/>
          <w:szCs w:val="22"/>
        </w:rPr>
        <w:t>á</w:t>
      </w:r>
      <w:r>
        <w:rPr>
          <w:rFonts w:ascii="Arial" w:hAnsi="Arial" w:cs="Arial"/>
          <w:b/>
        </w:rPr>
        <w:t xml:space="preserve">  s p r á v a </w:t>
      </w:r>
    </w:p>
    <w:p w:rsidR="00B77338" w:rsidRDefault="00B77338" w:rsidP="00B77338">
      <w:pPr>
        <w:jc w:val="center"/>
        <w:rPr>
          <w:b/>
          <w:u w:val="single"/>
        </w:rPr>
      </w:pPr>
    </w:p>
    <w:p w:rsidR="00B77338" w:rsidRPr="00AF2694" w:rsidRDefault="00B77338" w:rsidP="00B77338">
      <w:pPr>
        <w:jc w:val="both"/>
        <w:rPr>
          <w:rFonts w:ascii="Arial" w:hAnsi="Arial" w:cs="Arial"/>
          <w:sz w:val="22"/>
          <w:szCs w:val="22"/>
        </w:rPr>
      </w:pPr>
      <w:r w:rsidRPr="00AF2694">
        <w:rPr>
          <w:rFonts w:ascii="Arial" w:hAnsi="Arial" w:cs="Arial"/>
          <w:sz w:val="22"/>
          <w:szCs w:val="22"/>
        </w:rPr>
        <w:t>Návrh nových Zásad hospodárenia a nakladania s majetkom Bratislavského samosprávneho kraja (ďalej „Zásady“) je predkladaný na schválenie v súvislosti legislatívnymi úpravami v oblasti nakladania s majetkom samosprávnych krajov, najmä na úpravy súvisiace s prijatím zákona č. 509/2010 Z. z., ktorým sa s účinnosťou od 1. januára 2011 mení a dopĺňa zákon č. 446/2001 Z. z. o majetku vyšších územných celkov v znení neskorších predpisov (ďalej len „Zákon“), ako aj na základe zhodnotenia pripomienok jednotlivých odborných organizačných útvarov  Úradu Bratislavského samosprávneho kraja z aplikačnej praxe k doterajším Zásadám schválených Zastupiteľstvom Bratislavského samosprávneho kraja dňa 17. Júna 2010.  </w:t>
      </w:r>
    </w:p>
    <w:p w:rsidR="00B77338" w:rsidRPr="00AF2694" w:rsidRDefault="00B77338" w:rsidP="00B77338">
      <w:pPr>
        <w:jc w:val="both"/>
        <w:rPr>
          <w:rFonts w:ascii="Arial" w:hAnsi="Arial" w:cs="Arial"/>
          <w:sz w:val="22"/>
          <w:szCs w:val="22"/>
        </w:rPr>
      </w:pPr>
      <w:r w:rsidRPr="00AF2694">
        <w:rPr>
          <w:rFonts w:ascii="Arial" w:hAnsi="Arial" w:cs="Arial"/>
          <w:sz w:val="22"/>
          <w:szCs w:val="22"/>
        </w:rPr>
        <w:t>Predkladaný návrh nových Zásad v p</w:t>
      </w:r>
      <w:r>
        <w:rPr>
          <w:rFonts w:ascii="Arial" w:hAnsi="Arial" w:cs="Arial"/>
          <w:sz w:val="22"/>
          <w:szCs w:val="22"/>
        </w:rPr>
        <w:t>orovnaní s t.č. platným znením Z</w:t>
      </w:r>
      <w:r w:rsidRPr="00AF2694">
        <w:rPr>
          <w:rFonts w:ascii="Arial" w:hAnsi="Arial" w:cs="Arial"/>
          <w:sz w:val="22"/>
          <w:szCs w:val="22"/>
        </w:rPr>
        <w:t>ásad obsahuje najmä nasledovné zmeny:</w:t>
      </w:r>
    </w:p>
    <w:p w:rsidR="00B77338" w:rsidRPr="00AF2694" w:rsidRDefault="00B77338" w:rsidP="00B77338">
      <w:pPr>
        <w:pStyle w:val="Odsekzoznamu"/>
        <w:numPr>
          <w:ilvl w:val="0"/>
          <w:numId w:val="21"/>
        </w:numPr>
        <w:tabs>
          <w:tab w:val="num" w:pos="567"/>
          <w:tab w:val="num" w:pos="1134"/>
        </w:tabs>
        <w:jc w:val="both"/>
        <w:rPr>
          <w:rFonts w:ascii="Arial" w:hAnsi="Arial" w:cs="Arial"/>
          <w:sz w:val="22"/>
          <w:szCs w:val="22"/>
        </w:rPr>
      </w:pPr>
      <w:r w:rsidRPr="00AF2694">
        <w:rPr>
          <w:rFonts w:ascii="Arial" w:hAnsi="Arial" w:cs="Arial"/>
          <w:sz w:val="22"/>
          <w:szCs w:val="22"/>
        </w:rPr>
        <w:t xml:space="preserve"> Dopĺňa v § 1 rozsah úpravy Zásad v súlade so Zákonom o spôsoby výkonu práv vyplývajúcich z vlastníctva cenných papierov a majetkových podielov na právnických osobách založených vyšším územným celkom alebo v ktorých má vyšší územný celok postavenie ovládajúcej osoby alebo rozhodujúci vplyv</w:t>
      </w:r>
      <w:r w:rsidRPr="00AF2694">
        <w:rPr>
          <w:rStyle w:val="Odkaznapoznmkupodiarou"/>
          <w:rFonts w:ascii="Arial" w:hAnsi="Arial" w:cs="Arial"/>
          <w:sz w:val="22"/>
          <w:szCs w:val="22"/>
        </w:rPr>
        <w:footnoteReference w:id="1"/>
      </w:r>
      <w:r w:rsidRPr="00AF2694">
        <w:rPr>
          <w:rFonts w:ascii="Arial" w:hAnsi="Arial" w:cs="Arial"/>
          <w:sz w:val="22"/>
          <w:szCs w:val="22"/>
        </w:rPr>
        <w:t>,  s dôrazom na transparentnosť a efektívnosť nakladania s majetkom a zároveň negatívne vymedzujú prípady, v ktorých sa na nakladenie s majetkom nevzťahujú (§1 ods. 4),</w:t>
      </w:r>
    </w:p>
    <w:p w:rsidR="00B77338" w:rsidRPr="00AF2694" w:rsidRDefault="00B77338" w:rsidP="00B77338">
      <w:pPr>
        <w:pStyle w:val="Odsekzoznamu"/>
        <w:numPr>
          <w:ilvl w:val="0"/>
          <w:numId w:val="21"/>
        </w:numPr>
        <w:tabs>
          <w:tab w:val="num" w:pos="567"/>
          <w:tab w:val="num" w:pos="1134"/>
        </w:tabs>
        <w:jc w:val="both"/>
        <w:rPr>
          <w:rFonts w:ascii="Arial" w:hAnsi="Arial" w:cs="Arial"/>
          <w:sz w:val="22"/>
          <w:szCs w:val="22"/>
        </w:rPr>
      </w:pPr>
      <w:r w:rsidRPr="00AF2694">
        <w:rPr>
          <w:rFonts w:ascii="Arial" w:hAnsi="Arial" w:cs="Arial"/>
          <w:sz w:val="22"/>
          <w:szCs w:val="22"/>
        </w:rPr>
        <w:t>V § 3 bližšie upresňujú práva a povinnosti správcov majetku samosprávneho kraja pri výkone správy majetku, ktorý im bol zverený do správy a v súlade s § 6 ods. 3 Zákona vymedzuje možnosť nadobúdania majetku správcom len do vlastníctva samosprávneho kraja, ako aj  povinnosť samostatne konať pred príslušnými orgánmi vo veciach týkajúcich sa majetku samosprávneho kraja, v nadväznosti na uvedené rovnako dopĺňa aj v §4 ods. 4 upravujúci postup správcu majetku do vlastníctva samosprávneho kraja darovaním.</w:t>
      </w:r>
    </w:p>
    <w:p w:rsidR="00B77338" w:rsidRPr="00AF2694" w:rsidRDefault="00B77338" w:rsidP="00B77338">
      <w:pPr>
        <w:pStyle w:val="Odsekzoznamu"/>
        <w:numPr>
          <w:ilvl w:val="0"/>
          <w:numId w:val="21"/>
        </w:numPr>
        <w:tabs>
          <w:tab w:val="num" w:pos="567"/>
          <w:tab w:val="num" w:pos="1134"/>
        </w:tabs>
        <w:jc w:val="both"/>
        <w:rPr>
          <w:rFonts w:ascii="Arial" w:hAnsi="Arial" w:cs="Arial"/>
          <w:sz w:val="22"/>
          <w:szCs w:val="22"/>
        </w:rPr>
      </w:pPr>
      <w:r w:rsidRPr="00AF2694">
        <w:rPr>
          <w:rFonts w:ascii="Arial" w:hAnsi="Arial" w:cs="Arial"/>
          <w:sz w:val="22"/>
          <w:szCs w:val="22"/>
        </w:rPr>
        <w:t xml:space="preserve"> Novo vymedzuje v § 6 v súlade so Zákonom (§ 9 ods. 3) právne úkony ktoré pri nakladaní s majetkom podliehajú schváleniu Zastupiteľstvom - rozšírené o písm. b), i) a h), ako aj upresňuje podmienky prevodu majetku samosprávneho kraja z dôvodu hodného osobitného zreteľa – rozhodovanie v Zákone ustanovenou trojpätinovou väčšinou všetkých poslancov a obmedzenie možnosti prevedenia vlastníctva priamym predajom pri majetku s hodnotou nad 40 000 Eur,</w:t>
      </w:r>
    </w:p>
    <w:p w:rsidR="00B77338" w:rsidRPr="00AF2694" w:rsidRDefault="00B77338" w:rsidP="00B77338">
      <w:pPr>
        <w:pStyle w:val="Odsekzoznamu"/>
        <w:numPr>
          <w:ilvl w:val="0"/>
          <w:numId w:val="21"/>
        </w:numPr>
        <w:tabs>
          <w:tab w:val="num" w:pos="567"/>
          <w:tab w:val="num" w:pos="1134"/>
        </w:tabs>
        <w:jc w:val="both"/>
        <w:rPr>
          <w:rFonts w:ascii="Arial" w:hAnsi="Arial" w:cs="Arial"/>
          <w:sz w:val="22"/>
          <w:szCs w:val="22"/>
        </w:rPr>
      </w:pPr>
      <w:r w:rsidRPr="00AF2694">
        <w:rPr>
          <w:rFonts w:ascii="Arial" w:hAnsi="Arial" w:cs="Arial"/>
          <w:sz w:val="22"/>
          <w:szCs w:val="22"/>
        </w:rPr>
        <w:t xml:space="preserve"> Analogicky v súlade so Zákonom upravuje možnosti a obmedzenia pri prenechávaní majetku samosprávneho kraja do užívania – prenájmoch majetku,</w:t>
      </w:r>
    </w:p>
    <w:p w:rsidR="00B77338" w:rsidRPr="00AF2694" w:rsidRDefault="00B77338" w:rsidP="00B77338">
      <w:pPr>
        <w:pStyle w:val="Odsekzoznamu"/>
        <w:numPr>
          <w:ilvl w:val="0"/>
          <w:numId w:val="21"/>
        </w:numPr>
        <w:tabs>
          <w:tab w:val="num" w:pos="567"/>
          <w:tab w:val="num" w:pos="1134"/>
        </w:tabs>
        <w:jc w:val="both"/>
        <w:rPr>
          <w:rFonts w:ascii="Arial" w:hAnsi="Arial" w:cs="Arial"/>
          <w:sz w:val="22"/>
          <w:szCs w:val="22"/>
        </w:rPr>
      </w:pPr>
      <w:r w:rsidRPr="00AF2694">
        <w:rPr>
          <w:rFonts w:ascii="Arial" w:hAnsi="Arial" w:cs="Arial"/>
          <w:sz w:val="22"/>
          <w:szCs w:val="22"/>
        </w:rPr>
        <w:t xml:space="preserve"> Na základe doterajšej aplikačnej praxe v podmienkach BSK a v súlade s  internými aktmi riadenia vydanými predsedom a riaditeľom Úradu Bratislavského samosprávneho kraja sa vkladá do návrhu nový § 10 bližšie upravujúci povinnosti samosprávneho kraja a správcom majetku pri uzatváraní nájomných zmlúv,</w:t>
      </w:r>
    </w:p>
    <w:p w:rsidR="00B77338" w:rsidRPr="00AF2694" w:rsidRDefault="00B77338" w:rsidP="00B77338">
      <w:pPr>
        <w:pStyle w:val="Odsekzoznamu"/>
        <w:numPr>
          <w:ilvl w:val="0"/>
          <w:numId w:val="21"/>
        </w:numPr>
        <w:tabs>
          <w:tab w:val="num" w:pos="567"/>
          <w:tab w:val="num" w:pos="1134"/>
        </w:tabs>
        <w:jc w:val="both"/>
        <w:rPr>
          <w:rFonts w:ascii="Arial" w:hAnsi="Arial" w:cs="Arial"/>
          <w:sz w:val="22"/>
          <w:szCs w:val="22"/>
        </w:rPr>
      </w:pPr>
      <w:r w:rsidRPr="00AF2694">
        <w:rPr>
          <w:rFonts w:ascii="Arial" w:hAnsi="Arial" w:cs="Arial"/>
          <w:sz w:val="22"/>
          <w:szCs w:val="22"/>
        </w:rPr>
        <w:t>V súvislosti s rozšírením vecného rozsahu vzťahov ktorých po poslednej úprave Zákona majú byť predmetom úpravy Zásad, vkladá sa nový § 11 s odkazom na príslušné osobitné právne predpisy,</w:t>
      </w:r>
    </w:p>
    <w:p w:rsidR="00B77338" w:rsidRPr="00AF2694" w:rsidRDefault="00B77338" w:rsidP="00B77338">
      <w:pPr>
        <w:pStyle w:val="Odsekzoznamu"/>
        <w:numPr>
          <w:ilvl w:val="0"/>
          <w:numId w:val="21"/>
        </w:numPr>
        <w:tabs>
          <w:tab w:val="num" w:pos="567"/>
          <w:tab w:val="num" w:pos="1134"/>
        </w:tabs>
        <w:jc w:val="both"/>
        <w:rPr>
          <w:rFonts w:ascii="Arial" w:hAnsi="Arial" w:cs="Arial"/>
          <w:sz w:val="22"/>
          <w:szCs w:val="22"/>
        </w:rPr>
      </w:pPr>
      <w:r w:rsidRPr="00AF2694">
        <w:rPr>
          <w:rFonts w:ascii="Arial" w:hAnsi="Arial" w:cs="Arial"/>
          <w:sz w:val="22"/>
          <w:szCs w:val="22"/>
        </w:rPr>
        <w:t xml:space="preserve"> Bližšie upresňuje a špecifikuje v § 14 predpoklady, dôvody a povinnosti správcov majetku a samosprávneho kraja pre upustenie od vymáhania majetkových práv samosprávneho kraja.</w:t>
      </w:r>
    </w:p>
    <w:p w:rsidR="00B77338" w:rsidRPr="00AF2694" w:rsidRDefault="00B77338" w:rsidP="00B77338">
      <w:pPr>
        <w:pStyle w:val="Odsekzoznamu"/>
        <w:tabs>
          <w:tab w:val="num" w:pos="567"/>
          <w:tab w:val="num" w:pos="1134"/>
        </w:tabs>
        <w:jc w:val="both"/>
        <w:rPr>
          <w:rFonts w:ascii="Arial" w:hAnsi="Arial" w:cs="Arial"/>
          <w:sz w:val="22"/>
          <w:szCs w:val="22"/>
        </w:rPr>
      </w:pPr>
    </w:p>
    <w:p w:rsidR="00B77338" w:rsidRPr="00AF2694" w:rsidRDefault="00B77338" w:rsidP="00B77338">
      <w:pPr>
        <w:tabs>
          <w:tab w:val="num" w:pos="567"/>
          <w:tab w:val="num" w:pos="1134"/>
        </w:tabs>
        <w:jc w:val="both"/>
        <w:rPr>
          <w:rFonts w:ascii="Arial" w:hAnsi="Arial" w:cs="Arial"/>
          <w:sz w:val="22"/>
          <w:szCs w:val="22"/>
        </w:rPr>
      </w:pPr>
      <w:r w:rsidRPr="00AF2694">
        <w:rPr>
          <w:rFonts w:ascii="Arial" w:hAnsi="Arial" w:cs="Arial"/>
          <w:sz w:val="22"/>
          <w:szCs w:val="22"/>
        </w:rPr>
        <w:t>Schválenie Zásad nemá priamy vplyv na rozpočet Bratislavského samosprávneho kraja.</w:t>
      </w:r>
    </w:p>
    <w:p w:rsidR="00B77338" w:rsidRDefault="00B77338" w:rsidP="00B77338">
      <w:pPr>
        <w:tabs>
          <w:tab w:val="left" w:pos="1080"/>
        </w:tabs>
        <w:rPr>
          <w:rFonts w:ascii="Arial" w:hAnsi="Arial" w:cs="Arial"/>
          <w:b/>
          <w:bCs/>
          <w:sz w:val="36"/>
          <w:szCs w:val="36"/>
        </w:rPr>
      </w:pPr>
    </w:p>
    <w:p w:rsidR="00B77338" w:rsidRDefault="00B77338" w:rsidP="00B77338">
      <w:pPr>
        <w:tabs>
          <w:tab w:val="left" w:pos="1080"/>
        </w:tabs>
        <w:rPr>
          <w:rFonts w:ascii="Arial" w:hAnsi="Arial" w:cs="Arial"/>
          <w:b/>
          <w:bCs/>
          <w:sz w:val="36"/>
          <w:szCs w:val="36"/>
        </w:rPr>
      </w:pPr>
    </w:p>
    <w:p w:rsidR="00B77338" w:rsidRDefault="00B77338" w:rsidP="00C946C7">
      <w:pPr>
        <w:jc w:val="center"/>
        <w:rPr>
          <w:rFonts w:ascii="Arial" w:hAnsi="Arial" w:cs="Arial"/>
        </w:rPr>
      </w:pPr>
    </w:p>
    <w:p w:rsidR="00F01047" w:rsidRPr="0013186A" w:rsidRDefault="00F01047" w:rsidP="00BE5100">
      <w:pPr>
        <w:tabs>
          <w:tab w:val="left" w:pos="1080"/>
        </w:tabs>
        <w:jc w:val="center"/>
        <w:rPr>
          <w:rFonts w:ascii="Arial" w:hAnsi="Arial" w:cs="Arial"/>
          <w:b/>
          <w:bCs/>
          <w:sz w:val="36"/>
          <w:szCs w:val="36"/>
        </w:rPr>
      </w:pPr>
      <w:r w:rsidRPr="0013186A">
        <w:rPr>
          <w:rFonts w:ascii="Arial" w:hAnsi="Arial" w:cs="Arial"/>
          <w:b/>
          <w:bCs/>
          <w:sz w:val="36"/>
          <w:szCs w:val="36"/>
        </w:rPr>
        <w:lastRenderedPageBreak/>
        <w:t>Zastupiteľstvo Bratislavského samosprávneho kraja</w:t>
      </w:r>
    </w:p>
    <w:p w:rsidR="00F01047" w:rsidRPr="005750A3" w:rsidRDefault="00F01047" w:rsidP="00BE5100">
      <w:pPr>
        <w:tabs>
          <w:tab w:val="left" w:pos="1080"/>
        </w:tabs>
        <w:rPr>
          <w:sz w:val="22"/>
          <w:szCs w:val="22"/>
        </w:rPr>
      </w:pPr>
    </w:p>
    <w:p w:rsidR="00F01047" w:rsidRPr="005750A3" w:rsidRDefault="00F01047" w:rsidP="00BE5100">
      <w:pPr>
        <w:tabs>
          <w:tab w:val="left" w:pos="1080"/>
        </w:tabs>
        <w:rPr>
          <w:sz w:val="22"/>
          <w:szCs w:val="22"/>
        </w:rPr>
      </w:pPr>
    </w:p>
    <w:p w:rsidR="00F01047" w:rsidRPr="005750A3" w:rsidRDefault="00F01047" w:rsidP="00BE5100">
      <w:pPr>
        <w:tabs>
          <w:tab w:val="left" w:pos="1080"/>
        </w:tabs>
        <w:rPr>
          <w:sz w:val="22"/>
          <w:szCs w:val="22"/>
        </w:rPr>
      </w:pPr>
    </w:p>
    <w:p w:rsidR="00F01047" w:rsidRPr="005750A3" w:rsidRDefault="00F01047" w:rsidP="00BE5100">
      <w:pPr>
        <w:tabs>
          <w:tab w:val="left" w:pos="1080"/>
        </w:tabs>
        <w:rPr>
          <w:sz w:val="22"/>
          <w:szCs w:val="22"/>
        </w:rPr>
      </w:pPr>
    </w:p>
    <w:p w:rsidR="00F01047" w:rsidRDefault="00F01047" w:rsidP="00BE5100">
      <w:pPr>
        <w:tabs>
          <w:tab w:val="left" w:pos="1254"/>
        </w:tabs>
        <w:rPr>
          <w:rFonts w:ascii="Arial" w:hAnsi="Arial" w:cs="Arial"/>
        </w:rPr>
      </w:pPr>
    </w:p>
    <w:p w:rsidR="00F01047" w:rsidRDefault="00F01047" w:rsidP="00BE5100">
      <w:pPr>
        <w:framePr w:w="1080" w:hSpace="141" w:wrap="auto" w:vAnchor="text" w:hAnchor="page" w:x="5580" w:y="71"/>
        <w:jc w:val="center"/>
      </w:pPr>
      <w:r w:rsidRPr="003667E2">
        <w:rPr>
          <w:rFonts w:ascii="Trebuchet MS" w:hAnsi="Trebuchet MS" w:cs="Trebuchet MS"/>
          <w:noProof/>
          <w:color w:val="4B4B4B"/>
          <w:sz w:val="17"/>
          <w:szCs w:val="17"/>
          <w:lang w:eastAsia="sk-SK"/>
        </w:rPr>
        <w:drawing>
          <wp:inline distT="0" distB="0" distL="0" distR="0" wp14:anchorId="19FF0FDF" wp14:editId="69108EA3">
            <wp:extent cx="628650" cy="714375"/>
            <wp:effectExtent l="0" t="0" r="0" b="9525"/>
            <wp:docPr id="1" name="Obrázok 1" descr="symboly_erb.gi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mboly_erb.gif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50" cy="714375"/>
                    </a:xfrm>
                    <a:prstGeom prst="rect">
                      <a:avLst/>
                    </a:prstGeom>
                    <a:noFill/>
                    <a:ln>
                      <a:noFill/>
                    </a:ln>
                  </pic:spPr>
                </pic:pic>
              </a:graphicData>
            </a:graphic>
          </wp:inline>
        </w:drawing>
      </w:r>
    </w:p>
    <w:p w:rsidR="00F01047" w:rsidRDefault="00F01047" w:rsidP="00BE5100">
      <w:pPr>
        <w:framePr w:w="1080" w:hSpace="141" w:wrap="auto" w:vAnchor="text" w:hAnchor="page" w:x="5580" w:y="71"/>
        <w:jc w:val="center"/>
      </w:pPr>
    </w:p>
    <w:p w:rsidR="00F01047" w:rsidRDefault="00F01047" w:rsidP="00BE5100">
      <w:pPr>
        <w:framePr w:w="1080" w:hSpace="141" w:wrap="auto" w:vAnchor="text" w:hAnchor="page" w:x="5580" w:y="71"/>
        <w:ind w:firstLine="180"/>
        <w:rPr>
          <w:rFonts w:ascii="Arial" w:hAnsi="Arial" w:cs="Arial"/>
        </w:rPr>
      </w:pPr>
    </w:p>
    <w:p w:rsidR="00F01047" w:rsidRDefault="00F01047" w:rsidP="00BE5100">
      <w:pPr>
        <w:tabs>
          <w:tab w:val="left" w:pos="1254"/>
        </w:tabs>
        <w:rPr>
          <w:rFonts w:ascii="Arial" w:hAnsi="Arial" w:cs="Arial"/>
        </w:rPr>
      </w:pPr>
    </w:p>
    <w:p w:rsidR="00F01047" w:rsidRDefault="00F01047" w:rsidP="00BE5100">
      <w:pPr>
        <w:tabs>
          <w:tab w:val="left" w:pos="1254"/>
        </w:tabs>
        <w:rPr>
          <w:rFonts w:ascii="Arial" w:hAnsi="Arial" w:cs="Arial"/>
        </w:rPr>
      </w:pPr>
    </w:p>
    <w:p w:rsidR="00F01047" w:rsidRPr="00BC788C" w:rsidRDefault="00F01047" w:rsidP="00BE5100">
      <w:pPr>
        <w:tabs>
          <w:tab w:val="left" w:pos="1254"/>
        </w:tabs>
        <w:rPr>
          <w:rFonts w:ascii="Arial" w:hAnsi="Arial" w:cs="Arial"/>
          <w:sz w:val="22"/>
          <w:szCs w:val="22"/>
        </w:rPr>
      </w:pPr>
    </w:p>
    <w:p w:rsidR="00F01047" w:rsidRPr="005750A3" w:rsidRDefault="00F01047" w:rsidP="00BE5100">
      <w:pPr>
        <w:tabs>
          <w:tab w:val="left" w:pos="1080"/>
        </w:tabs>
        <w:rPr>
          <w:sz w:val="22"/>
          <w:szCs w:val="22"/>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Pr="00796648" w:rsidRDefault="00F01047" w:rsidP="00BE5100">
      <w:pPr>
        <w:pStyle w:val="Body"/>
        <w:numPr>
          <w:ilvl w:val="0"/>
          <w:numId w:val="0"/>
        </w:numPr>
        <w:tabs>
          <w:tab w:val="clear" w:pos="993"/>
        </w:tabs>
        <w:jc w:val="center"/>
        <w:rPr>
          <w:rFonts w:ascii="Arial" w:hAnsi="Arial" w:cs="Arial"/>
          <w:b/>
          <w:bCs/>
          <w:sz w:val="36"/>
          <w:szCs w:val="36"/>
        </w:rPr>
      </w:pPr>
      <w:r w:rsidRPr="00796648">
        <w:rPr>
          <w:rFonts w:ascii="Arial" w:hAnsi="Arial" w:cs="Arial"/>
          <w:b/>
          <w:bCs/>
          <w:sz w:val="36"/>
          <w:szCs w:val="36"/>
        </w:rPr>
        <w:t xml:space="preserve">Zásady </w:t>
      </w:r>
    </w:p>
    <w:p w:rsidR="00F01047" w:rsidRPr="008458C3" w:rsidRDefault="00F01047" w:rsidP="00BE5100">
      <w:pPr>
        <w:pStyle w:val="Body"/>
        <w:numPr>
          <w:ilvl w:val="0"/>
          <w:numId w:val="0"/>
        </w:numPr>
        <w:tabs>
          <w:tab w:val="clear" w:pos="993"/>
        </w:tabs>
        <w:jc w:val="center"/>
        <w:rPr>
          <w:rFonts w:ascii="Arial" w:hAnsi="Arial" w:cs="Arial"/>
        </w:rPr>
      </w:pPr>
      <w:r w:rsidRPr="008458C3">
        <w:rPr>
          <w:rFonts w:ascii="Arial" w:hAnsi="Arial" w:cs="Arial"/>
          <w:b/>
          <w:bCs/>
        </w:rPr>
        <w:t>hospodárenia a nakladania s majetkom Bratislavského samosprávneho kraja</w:t>
      </w: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Pr="008458C3" w:rsidRDefault="00F01047" w:rsidP="00BE5100">
      <w:pPr>
        <w:pStyle w:val="Body"/>
        <w:numPr>
          <w:ilvl w:val="0"/>
          <w:numId w:val="0"/>
        </w:numPr>
        <w:tabs>
          <w:tab w:val="clear" w:pos="993"/>
        </w:tabs>
        <w:jc w:val="center"/>
        <w:rPr>
          <w:rFonts w:ascii="Arial" w:hAnsi="Arial" w:cs="Arial"/>
          <w:b/>
          <w:bCs/>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b/>
          <w:bCs/>
          <w:sz w:val="24"/>
          <w:szCs w:val="24"/>
        </w:rPr>
      </w:pPr>
    </w:p>
    <w:p w:rsidR="00F01047" w:rsidRDefault="00F01047" w:rsidP="00BE5100">
      <w:pPr>
        <w:pStyle w:val="Body"/>
        <w:numPr>
          <w:ilvl w:val="0"/>
          <w:numId w:val="0"/>
        </w:numPr>
        <w:tabs>
          <w:tab w:val="clear" w:pos="993"/>
        </w:tabs>
        <w:jc w:val="center"/>
        <w:rPr>
          <w:rFonts w:ascii="Arial" w:hAnsi="Arial" w:cs="Arial"/>
          <w:b/>
          <w:bCs/>
          <w:sz w:val="24"/>
          <w:szCs w:val="24"/>
        </w:rPr>
      </w:pPr>
      <w:r>
        <w:rPr>
          <w:rFonts w:ascii="Arial" w:hAnsi="Arial" w:cs="Arial"/>
          <w:b/>
          <w:bCs/>
          <w:sz w:val="24"/>
          <w:szCs w:val="24"/>
        </w:rPr>
        <w:t>Bratislava</w:t>
      </w:r>
    </w:p>
    <w:p w:rsidR="00F01047" w:rsidRPr="008458C3" w:rsidRDefault="00F01047" w:rsidP="00BE5100">
      <w:pPr>
        <w:pStyle w:val="Body"/>
        <w:numPr>
          <w:ilvl w:val="0"/>
          <w:numId w:val="0"/>
        </w:numPr>
        <w:tabs>
          <w:tab w:val="clear" w:pos="993"/>
        </w:tabs>
        <w:jc w:val="center"/>
        <w:rPr>
          <w:rFonts w:ascii="Arial" w:hAnsi="Arial" w:cs="Arial"/>
          <w:b/>
          <w:bCs/>
          <w:sz w:val="24"/>
          <w:szCs w:val="24"/>
        </w:rPr>
      </w:pPr>
      <w:r>
        <w:rPr>
          <w:rFonts w:ascii="Arial" w:hAnsi="Arial" w:cs="Arial"/>
          <w:b/>
          <w:bCs/>
          <w:sz w:val="24"/>
          <w:szCs w:val="24"/>
        </w:rPr>
        <w:t>január 2012</w:t>
      </w:r>
    </w:p>
    <w:p w:rsidR="00F01047" w:rsidRDefault="00F01047" w:rsidP="00BE5100">
      <w:pPr>
        <w:pStyle w:val="Body"/>
        <w:numPr>
          <w:ilvl w:val="0"/>
          <w:numId w:val="0"/>
        </w:numPr>
        <w:tabs>
          <w:tab w:val="clear" w:pos="993"/>
        </w:tabs>
        <w:jc w:val="center"/>
        <w:rPr>
          <w:b/>
          <w:bCs/>
          <w:sz w:val="24"/>
          <w:szCs w:val="24"/>
        </w:rPr>
      </w:pPr>
    </w:p>
    <w:p w:rsidR="00F01047" w:rsidRPr="008458C3" w:rsidRDefault="00F01047" w:rsidP="00BE5100">
      <w:pPr>
        <w:pStyle w:val="Body"/>
        <w:numPr>
          <w:ilvl w:val="0"/>
          <w:numId w:val="0"/>
        </w:numPr>
        <w:tabs>
          <w:tab w:val="clear" w:pos="993"/>
        </w:tabs>
        <w:jc w:val="center"/>
        <w:rPr>
          <w:rFonts w:ascii="Arial" w:hAnsi="Arial" w:cs="Arial"/>
        </w:rPr>
      </w:pPr>
      <w:r w:rsidRPr="008458C3">
        <w:rPr>
          <w:rFonts w:ascii="Arial" w:hAnsi="Arial" w:cs="Arial"/>
          <w:b/>
          <w:bCs/>
        </w:rPr>
        <w:lastRenderedPageBreak/>
        <w:t>Zásady hospodárenia a nakladania s majetkom Bratislavského samosprávneho kraja</w:t>
      </w:r>
    </w:p>
    <w:p w:rsidR="00F01047" w:rsidRDefault="00F01047" w:rsidP="00BE5100">
      <w:pPr>
        <w:pStyle w:val="Body"/>
        <w:numPr>
          <w:ilvl w:val="0"/>
          <w:numId w:val="0"/>
        </w:numPr>
        <w:tabs>
          <w:tab w:val="clear" w:pos="993"/>
        </w:tabs>
        <w:ind w:firstLine="709"/>
        <w:rPr>
          <w:sz w:val="24"/>
          <w:szCs w:val="24"/>
        </w:rPr>
      </w:pPr>
    </w:p>
    <w:p w:rsidR="00F01047" w:rsidRPr="00635E78" w:rsidRDefault="00F01047" w:rsidP="00BE5100">
      <w:pPr>
        <w:pStyle w:val="Body"/>
        <w:numPr>
          <w:ilvl w:val="0"/>
          <w:numId w:val="0"/>
        </w:numPr>
        <w:tabs>
          <w:tab w:val="clear" w:pos="993"/>
        </w:tabs>
        <w:ind w:firstLine="709"/>
        <w:rPr>
          <w:sz w:val="24"/>
          <w:szCs w:val="24"/>
        </w:rPr>
      </w:pPr>
    </w:p>
    <w:p w:rsidR="00F01047" w:rsidRDefault="00F01047" w:rsidP="00BE5100">
      <w:pPr>
        <w:pStyle w:val="Body"/>
        <w:numPr>
          <w:ilvl w:val="0"/>
          <w:numId w:val="0"/>
        </w:numPr>
        <w:tabs>
          <w:tab w:val="clear" w:pos="993"/>
        </w:tabs>
        <w:ind w:firstLine="709"/>
        <w:rPr>
          <w:sz w:val="24"/>
          <w:szCs w:val="24"/>
        </w:rPr>
      </w:pPr>
      <w:r w:rsidRPr="00635E78">
        <w:rPr>
          <w:sz w:val="24"/>
          <w:szCs w:val="24"/>
        </w:rPr>
        <w:t>Zastupiteľstvo Bratislavského samosprávneho kraja podľa § 11 ods. 2  písm. b)  zákona č. 302/2001 Z. z. o samosprávnych krajoch v platnom znení a § 9 zákona č. 446/2001 Z.</w:t>
      </w:r>
      <w:r w:rsidR="002839B5">
        <w:rPr>
          <w:sz w:val="24"/>
          <w:szCs w:val="24"/>
        </w:rPr>
        <w:t xml:space="preserve"> </w:t>
      </w:r>
      <w:r w:rsidRPr="00635E78">
        <w:rPr>
          <w:sz w:val="24"/>
          <w:szCs w:val="24"/>
        </w:rPr>
        <w:t>z. o majetku vyšších územných celkov  v platnom znení sa uznieslo na týchto Zásadách hospodárenia a nakladania s majetkom Bratislavského samosprávneho kraja (ďalej len „Zásady“):</w:t>
      </w:r>
    </w:p>
    <w:p w:rsidR="00BE5100" w:rsidRPr="00635E78" w:rsidRDefault="00BE5100" w:rsidP="00BE5100">
      <w:pPr>
        <w:pStyle w:val="Body"/>
        <w:numPr>
          <w:ilvl w:val="0"/>
          <w:numId w:val="0"/>
        </w:numPr>
        <w:tabs>
          <w:tab w:val="clear" w:pos="993"/>
        </w:tabs>
        <w:ind w:firstLine="709"/>
        <w:rPr>
          <w:sz w:val="24"/>
          <w:szCs w:val="24"/>
        </w:rPr>
      </w:pPr>
    </w:p>
    <w:p w:rsidR="00F01047" w:rsidRPr="00635E78" w:rsidRDefault="00F01047" w:rsidP="00BE5100">
      <w:pPr>
        <w:jc w:val="center"/>
        <w:rPr>
          <w:b/>
          <w:bCs/>
        </w:rPr>
      </w:pPr>
      <w:r w:rsidRPr="00635E78">
        <w:rPr>
          <w:b/>
          <w:bCs/>
        </w:rPr>
        <w:t>§ 1</w:t>
      </w:r>
    </w:p>
    <w:p w:rsidR="00F01047" w:rsidRPr="00635E78" w:rsidRDefault="00F01047" w:rsidP="00BE5100">
      <w:pPr>
        <w:pStyle w:val="Nadpis1"/>
        <w:rPr>
          <w:b/>
          <w:bCs/>
          <w:sz w:val="24"/>
          <w:szCs w:val="24"/>
        </w:rPr>
      </w:pPr>
      <w:r w:rsidRPr="00635E78">
        <w:rPr>
          <w:b/>
          <w:bCs/>
          <w:sz w:val="24"/>
          <w:szCs w:val="24"/>
        </w:rPr>
        <w:t>Úvodné ustanovenia</w:t>
      </w:r>
    </w:p>
    <w:p w:rsidR="00F01047" w:rsidRPr="00635E78" w:rsidRDefault="00F01047" w:rsidP="00BE5100"/>
    <w:p w:rsidR="00F01047" w:rsidRDefault="00F01047" w:rsidP="00BE5100">
      <w:pPr>
        <w:numPr>
          <w:ilvl w:val="0"/>
          <w:numId w:val="9"/>
        </w:numPr>
        <w:tabs>
          <w:tab w:val="clear" w:pos="810"/>
          <w:tab w:val="num" w:pos="0"/>
        </w:tabs>
        <w:ind w:left="0" w:firstLine="0"/>
        <w:jc w:val="both"/>
      </w:pPr>
      <w:r w:rsidRPr="00635E78">
        <w:t xml:space="preserve">Cieľom týchto Zásad je zabezpečiť ochranu verejného záujmu, záujmov obyvateľov </w:t>
      </w:r>
      <w:r>
        <w:t xml:space="preserve">Bratislavského </w:t>
      </w:r>
      <w:r w:rsidRPr="00635E78">
        <w:t>samosprávneho kraja</w:t>
      </w:r>
      <w:r>
        <w:t xml:space="preserve"> (ďalej len „samosprávny kraj“)</w:t>
      </w:r>
      <w:r w:rsidRPr="00635E78">
        <w:t xml:space="preserve">, transparentnosť, maximalizáciu príjmov a zefektívnenie výdavkov samosprávneho kraja pri nakladaní </w:t>
      </w:r>
      <w:r>
        <w:t>s</w:t>
      </w:r>
      <w:r w:rsidRPr="00635E78">
        <w:t> majetkom vo vlastníctve, v užívaní alebo správe samosprávneho kraja.</w:t>
      </w:r>
    </w:p>
    <w:p w:rsidR="00F01047" w:rsidRPr="00635E78" w:rsidRDefault="00F01047" w:rsidP="00BE5100">
      <w:pPr>
        <w:jc w:val="both"/>
      </w:pPr>
    </w:p>
    <w:p w:rsidR="00F01047" w:rsidRPr="00635E78" w:rsidRDefault="00F01047" w:rsidP="00BE5100">
      <w:pPr>
        <w:pStyle w:val="Body"/>
        <w:numPr>
          <w:ilvl w:val="0"/>
          <w:numId w:val="9"/>
        </w:numPr>
        <w:tabs>
          <w:tab w:val="clear" w:pos="810"/>
          <w:tab w:val="clear" w:pos="993"/>
          <w:tab w:val="num" w:pos="0"/>
        </w:tabs>
        <w:ind w:left="0" w:firstLine="0"/>
        <w:rPr>
          <w:sz w:val="24"/>
          <w:szCs w:val="24"/>
        </w:rPr>
      </w:pPr>
      <w:r w:rsidRPr="00635E78">
        <w:rPr>
          <w:sz w:val="24"/>
          <w:szCs w:val="24"/>
        </w:rPr>
        <w:t>Zásady sa vzťahujú na majetok Bratislavského samospráv</w:t>
      </w:r>
      <w:r w:rsidRPr="00635E78">
        <w:rPr>
          <w:sz w:val="24"/>
          <w:szCs w:val="24"/>
        </w:rPr>
        <w:softHyphen/>
        <w:t>neho kraja (ďalej len</w:t>
      </w:r>
      <w:r>
        <w:rPr>
          <w:sz w:val="24"/>
          <w:szCs w:val="24"/>
        </w:rPr>
        <w:t xml:space="preserve"> „majetok“, alebo „majetok</w:t>
      </w:r>
      <w:r w:rsidRPr="00635E78">
        <w:rPr>
          <w:sz w:val="24"/>
          <w:szCs w:val="24"/>
        </w:rPr>
        <w:t xml:space="preserve"> samospráv</w:t>
      </w:r>
      <w:r>
        <w:rPr>
          <w:sz w:val="24"/>
          <w:szCs w:val="24"/>
        </w:rPr>
        <w:t>neho</w:t>
      </w:r>
      <w:r w:rsidRPr="00635E78">
        <w:rPr>
          <w:sz w:val="24"/>
          <w:szCs w:val="24"/>
        </w:rPr>
        <w:t xml:space="preserve"> kraj</w:t>
      </w:r>
      <w:r>
        <w:rPr>
          <w:sz w:val="24"/>
          <w:szCs w:val="24"/>
        </w:rPr>
        <w:t>a</w:t>
      </w:r>
      <w:r w:rsidRPr="00635E78">
        <w:rPr>
          <w:sz w:val="24"/>
          <w:szCs w:val="24"/>
        </w:rPr>
        <w:t>“) a určujú bližšie podrobnosti aplikácie zákona č. 446/2001 Z.</w:t>
      </w:r>
      <w:r w:rsidR="002839B5">
        <w:rPr>
          <w:sz w:val="24"/>
          <w:szCs w:val="24"/>
        </w:rPr>
        <w:t xml:space="preserve"> </w:t>
      </w:r>
      <w:r w:rsidRPr="00635E78">
        <w:rPr>
          <w:sz w:val="24"/>
          <w:szCs w:val="24"/>
        </w:rPr>
        <w:t>z. o majetku vyšších územných celkov (ďalej len „Zákon“).</w:t>
      </w:r>
    </w:p>
    <w:p w:rsidR="00F01047" w:rsidRPr="00635E78" w:rsidRDefault="00F01047" w:rsidP="00BE5100">
      <w:pPr>
        <w:pStyle w:val="Body"/>
        <w:numPr>
          <w:ilvl w:val="0"/>
          <w:numId w:val="0"/>
        </w:numPr>
        <w:tabs>
          <w:tab w:val="clear" w:pos="993"/>
          <w:tab w:val="num" w:pos="567"/>
        </w:tabs>
        <w:ind w:hanging="567"/>
        <w:rPr>
          <w:sz w:val="24"/>
          <w:szCs w:val="24"/>
        </w:rPr>
      </w:pPr>
    </w:p>
    <w:p w:rsidR="00F01047" w:rsidRPr="00635E78" w:rsidRDefault="00F01047" w:rsidP="00300CD1">
      <w:pPr>
        <w:pStyle w:val="Body"/>
        <w:numPr>
          <w:ilvl w:val="0"/>
          <w:numId w:val="9"/>
        </w:numPr>
        <w:tabs>
          <w:tab w:val="clear" w:pos="810"/>
          <w:tab w:val="clear" w:pos="993"/>
          <w:tab w:val="num" w:pos="567"/>
        </w:tabs>
        <w:ind w:left="0" w:firstLine="0"/>
        <w:rPr>
          <w:sz w:val="24"/>
          <w:szCs w:val="24"/>
        </w:rPr>
      </w:pPr>
      <w:r w:rsidRPr="00635E78">
        <w:rPr>
          <w:sz w:val="24"/>
          <w:szCs w:val="24"/>
        </w:rPr>
        <w:t>Zásady v nadväznosti na Zákon upravujú:</w:t>
      </w:r>
    </w:p>
    <w:p w:rsidR="00F01047" w:rsidRPr="00635E78" w:rsidRDefault="00F01047" w:rsidP="00BE5100">
      <w:pPr>
        <w:jc w:val="both"/>
      </w:pPr>
    </w:p>
    <w:p w:rsidR="00F01047" w:rsidRPr="00635E78" w:rsidRDefault="00F01047" w:rsidP="00300CD1">
      <w:pPr>
        <w:numPr>
          <w:ilvl w:val="1"/>
          <w:numId w:val="9"/>
        </w:numPr>
        <w:tabs>
          <w:tab w:val="clear" w:pos="1440"/>
          <w:tab w:val="num" w:pos="284"/>
        </w:tabs>
        <w:ind w:left="0" w:firstLine="0"/>
        <w:jc w:val="both"/>
      </w:pPr>
      <w:r w:rsidRPr="00635E78">
        <w:t>práva a povinnosti správcov</w:t>
      </w:r>
      <w:r w:rsidRPr="00635E78">
        <w:rPr>
          <w:rStyle w:val="Odkaznapoznmkupodiarou"/>
        </w:rPr>
        <w:footnoteReference w:id="2"/>
      </w:r>
      <w:r w:rsidRPr="00635E78">
        <w:t xml:space="preserve"> pri správe majetku samosprávneho kraja,</w:t>
      </w:r>
    </w:p>
    <w:p w:rsidR="00F01047" w:rsidRPr="00635E78" w:rsidRDefault="00F01047" w:rsidP="00300CD1">
      <w:pPr>
        <w:numPr>
          <w:ilvl w:val="1"/>
          <w:numId w:val="9"/>
        </w:numPr>
        <w:tabs>
          <w:tab w:val="clear" w:pos="1440"/>
          <w:tab w:val="num" w:pos="284"/>
        </w:tabs>
        <w:ind w:left="0" w:firstLine="0"/>
        <w:jc w:val="both"/>
      </w:pPr>
      <w:r w:rsidRPr="00635E78">
        <w:t>postup zverenia majetku samosprávneho kraja do správy správcovi,</w:t>
      </w:r>
    </w:p>
    <w:p w:rsidR="00F01047" w:rsidRDefault="00F01047" w:rsidP="00300CD1">
      <w:pPr>
        <w:numPr>
          <w:ilvl w:val="1"/>
          <w:numId w:val="9"/>
        </w:numPr>
        <w:tabs>
          <w:tab w:val="clear" w:pos="1440"/>
          <w:tab w:val="num" w:pos="284"/>
          <w:tab w:val="num" w:pos="1134"/>
        </w:tabs>
        <w:ind w:left="0" w:firstLine="0"/>
        <w:jc w:val="both"/>
      </w:pPr>
      <w:r w:rsidRPr="00635E78">
        <w:t>podmienky odňatia majetku zo správy správcovi,</w:t>
      </w:r>
    </w:p>
    <w:p w:rsidR="00F01047" w:rsidRPr="00635E78" w:rsidRDefault="00F01047" w:rsidP="00300CD1">
      <w:pPr>
        <w:numPr>
          <w:ilvl w:val="1"/>
          <w:numId w:val="9"/>
        </w:numPr>
        <w:tabs>
          <w:tab w:val="clear" w:pos="1440"/>
          <w:tab w:val="num" w:pos="284"/>
          <w:tab w:val="num" w:pos="1134"/>
        </w:tabs>
        <w:ind w:left="0" w:firstLine="0"/>
        <w:jc w:val="both"/>
      </w:pPr>
      <w:r>
        <w:t>postup a podmienky prenechania majetku do užívania iným fyzickým alebo právnickým osobám,</w:t>
      </w:r>
    </w:p>
    <w:p w:rsidR="00F01047" w:rsidRDefault="00F01047" w:rsidP="00300CD1">
      <w:pPr>
        <w:numPr>
          <w:ilvl w:val="1"/>
          <w:numId w:val="9"/>
        </w:numPr>
        <w:tabs>
          <w:tab w:val="clear" w:pos="1440"/>
          <w:tab w:val="num" w:pos="284"/>
          <w:tab w:val="num" w:pos="1134"/>
        </w:tabs>
        <w:ind w:left="0" w:firstLine="0"/>
        <w:jc w:val="both"/>
      </w:pPr>
      <w:r w:rsidRPr="00635E78">
        <w:t>úkony nakladania s majetkom samosprávneho kraja podliehajúce schváleniu orgánmi samosprávneho kraja</w:t>
      </w:r>
    </w:p>
    <w:p w:rsidR="00F01047" w:rsidRPr="00635E78" w:rsidRDefault="00F01047" w:rsidP="00300CD1">
      <w:pPr>
        <w:numPr>
          <w:ilvl w:val="1"/>
          <w:numId w:val="9"/>
        </w:numPr>
        <w:tabs>
          <w:tab w:val="clear" w:pos="1440"/>
          <w:tab w:val="num" w:pos="284"/>
          <w:tab w:val="num" w:pos="1134"/>
        </w:tabs>
        <w:ind w:left="0" w:firstLine="0"/>
        <w:jc w:val="both"/>
      </w:pPr>
      <w:r w:rsidRPr="00761EDF">
        <w:t>spôsoby výkonu práv vyplývajúcich z vlastníctva cenných papierov a majetkových podielov na právnických osobách založených vyšším územným celkom alebo v ktorých má vyšší územný celok postavenie ovládajúcej osob</w:t>
      </w:r>
      <w:r>
        <w:t>y alebo rozhodujúci vplyv</w:t>
      </w:r>
      <w:r>
        <w:rPr>
          <w:rStyle w:val="Odkaznapoznmkupodiarou"/>
        </w:rPr>
        <w:footnoteReference w:id="3"/>
      </w:r>
      <w:r>
        <w:t xml:space="preserve">, </w:t>
      </w:r>
      <w:r w:rsidRPr="00761EDF">
        <w:t xml:space="preserve"> s dôrazom na transparentnosť a efektívnosť nakladania s majetkom.</w:t>
      </w:r>
    </w:p>
    <w:p w:rsidR="00F01047" w:rsidRDefault="00F01047" w:rsidP="00BE5100">
      <w:pPr>
        <w:tabs>
          <w:tab w:val="num" w:pos="1134"/>
        </w:tabs>
        <w:jc w:val="both"/>
      </w:pPr>
    </w:p>
    <w:p w:rsidR="00F01047" w:rsidRPr="00BE5100" w:rsidRDefault="00F01047" w:rsidP="00300CD1">
      <w:pPr>
        <w:pStyle w:val="Body"/>
        <w:numPr>
          <w:ilvl w:val="0"/>
          <w:numId w:val="9"/>
        </w:numPr>
        <w:tabs>
          <w:tab w:val="clear" w:pos="810"/>
          <w:tab w:val="clear" w:pos="993"/>
          <w:tab w:val="num" w:pos="567"/>
        </w:tabs>
        <w:ind w:left="0" w:firstLine="0"/>
        <w:rPr>
          <w:sz w:val="24"/>
          <w:szCs w:val="24"/>
        </w:rPr>
      </w:pPr>
      <w:r>
        <w:rPr>
          <w:sz w:val="24"/>
          <w:szCs w:val="24"/>
        </w:rPr>
        <w:t>Tieto Zásady sa nevzťahujú na nakladanie s majetkom, ktoré upravujú osobitné predpisy</w:t>
      </w:r>
      <w:r>
        <w:rPr>
          <w:rStyle w:val="Odkaznapoznmkupodiarou"/>
        </w:rPr>
        <w:footnoteReference w:id="4"/>
      </w:r>
      <w:r>
        <w:rPr>
          <w:sz w:val="24"/>
          <w:szCs w:val="24"/>
        </w:rPr>
        <w:t>. Ďalej sa tieto Zásady nevzťahujú na užívanie koncesného majetku, ktorý koncesionár užíva v rozsahu, za podmienok a v lehote dohodnutých v koncesnej zmluve na uskutočnenie stavebných prác alebo v koncesnej zmluve na poskytnutie služby uzatvorenej podľa osobitného zákona</w:t>
      </w:r>
      <w:r>
        <w:rPr>
          <w:rStyle w:val="Odkaznapoznmkupodiarou"/>
        </w:rPr>
        <w:footnoteReference w:id="5"/>
      </w:r>
      <w:r>
        <w:rPr>
          <w:sz w:val="24"/>
          <w:szCs w:val="24"/>
        </w:rPr>
        <w:t xml:space="preserve"> ani na užívanie prioritného majetku podľa Zákona. </w:t>
      </w:r>
    </w:p>
    <w:p w:rsidR="00F01047" w:rsidRPr="00635E78" w:rsidRDefault="00F01047" w:rsidP="00BE5100">
      <w:pPr>
        <w:jc w:val="center"/>
        <w:rPr>
          <w:b/>
          <w:bCs/>
        </w:rPr>
      </w:pPr>
      <w:r w:rsidRPr="00635E78">
        <w:rPr>
          <w:b/>
          <w:bCs/>
        </w:rPr>
        <w:lastRenderedPageBreak/>
        <w:t>§ 2</w:t>
      </w:r>
    </w:p>
    <w:p w:rsidR="00F01047" w:rsidRPr="00635E78" w:rsidRDefault="00F01047" w:rsidP="00BE5100">
      <w:pPr>
        <w:pStyle w:val="Nadpis1"/>
        <w:rPr>
          <w:b/>
          <w:bCs/>
          <w:sz w:val="24"/>
          <w:szCs w:val="24"/>
        </w:rPr>
      </w:pPr>
      <w:r w:rsidRPr="00635E78">
        <w:rPr>
          <w:b/>
          <w:bCs/>
          <w:sz w:val="24"/>
          <w:szCs w:val="24"/>
        </w:rPr>
        <w:t>Majetok samosprávneho kraja</w:t>
      </w:r>
    </w:p>
    <w:p w:rsidR="00F01047" w:rsidRPr="00635E78" w:rsidRDefault="00F01047" w:rsidP="00BE5100"/>
    <w:p w:rsidR="00F01047" w:rsidRPr="00443D44" w:rsidRDefault="00F01047" w:rsidP="00BE5100">
      <w:pPr>
        <w:pStyle w:val="Zarkazkladnhotextu2"/>
        <w:numPr>
          <w:ilvl w:val="0"/>
          <w:numId w:val="15"/>
        </w:numPr>
        <w:tabs>
          <w:tab w:val="clear" w:pos="720"/>
          <w:tab w:val="num" w:pos="0"/>
        </w:tabs>
        <w:spacing w:after="0" w:line="240" w:lineRule="auto"/>
        <w:ind w:left="0" w:firstLine="0"/>
        <w:jc w:val="both"/>
      </w:pPr>
      <w:r w:rsidRPr="00443D44">
        <w:t>Majetok samosprávneho kraja tvoria nehnuteľné veci a hnuteľné veci, vrátane finančných prostriedkov, ako aj pohľadávky a iné majetkové práva, ktoré sú vo vlastníctve samosprávneho kraja podľa Zákona alebo ktoré nadobudne samosprávny kraj do vlastníctva prechodom z majetku štátu na základe Zákona alebo osobitného zákona, alebo vlastnou činnosťou, ako aj majetok nadobudnutý do vlastníctva samosprávneho kraja vlastnou činnosťou správcu</w:t>
      </w:r>
      <w:r w:rsidRPr="00443D44">
        <w:rPr>
          <w:rStyle w:val="Odkaznapoznmkupodiarou"/>
        </w:rPr>
        <w:footnoteReference w:id="6"/>
      </w:r>
      <w:r w:rsidRPr="00443D44">
        <w:t xml:space="preserve">. </w:t>
      </w:r>
    </w:p>
    <w:p w:rsidR="00F01047" w:rsidRPr="00443D44" w:rsidRDefault="00F01047" w:rsidP="00BE5100">
      <w:pPr>
        <w:pStyle w:val="Zarkazkladnhotextu2"/>
        <w:spacing w:after="0"/>
        <w:ind w:left="0"/>
        <w:jc w:val="both"/>
      </w:pPr>
    </w:p>
    <w:p w:rsidR="00F01047" w:rsidRPr="00443D44" w:rsidRDefault="00F01047" w:rsidP="00BE5100">
      <w:pPr>
        <w:pStyle w:val="Zarkazkladnhotextu2"/>
        <w:numPr>
          <w:ilvl w:val="0"/>
          <w:numId w:val="15"/>
        </w:numPr>
        <w:tabs>
          <w:tab w:val="clear" w:pos="720"/>
          <w:tab w:val="num" w:pos="0"/>
        </w:tabs>
        <w:spacing w:after="0" w:line="240" w:lineRule="auto"/>
        <w:ind w:left="0" w:firstLine="0"/>
        <w:jc w:val="both"/>
      </w:pPr>
      <w:r w:rsidRPr="00443D44">
        <w:t>Samosprávny kraj nadobúda majetok najmä zo zákona, kúpou, zámenou, darovaním, dedením, rozhodnutím orgánov štátnej správy a vlastnou čin</w:t>
      </w:r>
      <w:r w:rsidRPr="00443D44">
        <w:softHyphen/>
        <w:t xml:space="preserve">nosťou, ako aj vlastnou činnosťou správcov. Majetok, ktorý nadobúda správca je majetkom samosprávneho kraja. </w:t>
      </w:r>
    </w:p>
    <w:p w:rsidR="00F01047" w:rsidRDefault="00F01047" w:rsidP="00BE5100">
      <w:pPr>
        <w:pStyle w:val="Body"/>
        <w:numPr>
          <w:ilvl w:val="0"/>
          <w:numId w:val="0"/>
        </w:numPr>
        <w:tabs>
          <w:tab w:val="clear" w:pos="993"/>
        </w:tabs>
        <w:ind w:firstLine="709"/>
      </w:pPr>
    </w:p>
    <w:p w:rsidR="00BE5100" w:rsidRPr="00635E78" w:rsidRDefault="00BE5100" w:rsidP="00BE5100">
      <w:pPr>
        <w:pStyle w:val="Body"/>
        <w:numPr>
          <w:ilvl w:val="0"/>
          <w:numId w:val="0"/>
        </w:numPr>
        <w:tabs>
          <w:tab w:val="clear" w:pos="993"/>
        </w:tabs>
        <w:ind w:firstLine="709"/>
      </w:pPr>
    </w:p>
    <w:p w:rsidR="00F01047" w:rsidRPr="00635E78" w:rsidRDefault="00F01047" w:rsidP="00BE5100">
      <w:pPr>
        <w:jc w:val="center"/>
        <w:rPr>
          <w:b/>
          <w:bCs/>
        </w:rPr>
      </w:pPr>
      <w:r w:rsidRPr="00635E78">
        <w:rPr>
          <w:b/>
          <w:bCs/>
        </w:rPr>
        <w:t>§ 3</w:t>
      </w:r>
    </w:p>
    <w:p w:rsidR="00F01047" w:rsidRPr="00635E78" w:rsidRDefault="00F01047" w:rsidP="00BE5100">
      <w:pPr>
        <w:jc w:val="center"/>
        <w:rPr>
          <w:b/>
          <w:bCs/>
        </w:rPr>
      </w:pPr>
      <w:r w:rsidRPr="00635E78">
        <w:rPr>
          <w:b/>
          <w:bCs/>
        </w:rPr>
        <w:t>Majetkové postavenie samosprávneho kraja</w:t>
      </w:r>
    </w:p>
    <w:p w:rsidR="00F01047" w:rsidRPr="00635E78" w:rsidRDefault="00F01047" w:rsidP="00BE5100"/>
    <w:p w:rsidR="00F01047" w:rsidRPr="00443D44" w:rsidRDefault="00F01047" w:rsidP="00BE5100">
      <w:pPr>
        <w:pStyle w:val="Zarkazkladnhotextu2"/>
        <w:numPr>
          <w:ilvl w:val="0"/>
          <w:numId w:val="16"/>
        </w:numPr>
        <w:tabs>
          <w:tab w:val="clear" w:pos="720"/>
          <w:tab w:val="num" w:pos="0"/>
        </w:tabs>
        <w:spacing w:after="0" w:line="240" w:lineRule="auto"/>
        <w:ind w:left="0" w:firstLine="0"/>
        <w:jc w:val="both"/>
      </w:pPr>
      <w:r w:rsidRPr="00443D44">
        <w:t xml:space="preserve">Samosprávny kraj hospodári s majetkom samostatne alebo prostredníctvom správcu, ktorým je  rozpočtová organizácia, alebo príspevková organizácia, </w:t>
      </w:r>
      <w:r>
        <w:t>zriadené samosprávnym krajom.</w:t>
      </w:r>
      <w:r w:rsidRPr="00635E78">
        <w:t>.</w:t>
      </w:r>
    </w:p>
    <w:p w:rsidR="00F01047" w:rsidRPr="00443D44" w:rsidRDefault="00F01047" w:rsidP="00BE5100">
      <w:pPr>
        <w:pStyle w:val="Zarkazkladnhotextu2"/>
        <w:tabs>
          <w:tab w:val="num" w:pos="0"/>
        </w:tabs>
        <w:spacing w:after="0"/>
        <w:ind w:left="0"/>
        <w:jc w:val="both"/>
      </w:pPr>
    </w:p>
    <w:p w:rsidR="00F01047" w:rsidRPr="00443D44" w:rsidRDefault="00F01047" w:rsidP="00BE5100">
      <w:pPr>
        <w:pStyle w:val="Zarkazkladnhotextu2"/>
        <w:numPr>
          <w:ilvl w:val="0"/>
          <w:numId w:val="16"/>
        </w:numPr>
        <w:tabs>
          <w:tab w:val="clear" w:pos="720"/>
          <w:tab w:val="num" w:pos="0"/>
        </w:tabs>
        <w:spacing w:after="0" w:line="240" w:lineRule="auto"/>
        <w:ind w:left="0" w:firstLine="0"/>
        <w:jc w:val="both"/>
      </w:pPr>
      <w:r w:rsidRPr="00443D44">
        <w:t>Správou majetku samosprávneho kraja je súhrn oprávnení a povinností správcu v zmysle § 6 ods. 2 Zákona. Správca je povinný pri správe majetku postupovať v súlade so Zákonom a v súlade s týmito zásadami.</w:t>
      </w:r>
    </w:p>
    <w:p w:rsidR="00F01047" w:rsidRPr="00443D44" w:rsidRDefault="00F01047" w:rsidP="00BE5100">
      <w:pPr>
        <w:pStyle w:val="Odsekzoznamu"/>
        <w:ind w:left="0"/>
      </w:pPr>
    </w:p>
    <w:p w:rsidR="00F01047" w:rsidRPr="00635E78" w:rsidRDefault="00F01047" w:rsidP="00BE5100">
      <w:pPr>
        <w:pStyle w:val="Zarkazkladnhotextu2"/>
        <w:numPr>
          <w:ilvl w:val="0"/>
          <w:numId w:val="16"/>
        </w:numPr>
        <w:tabs>
          <w:tab w:val="clear" w:pos="720"/>
          <w:tab w:val="num" w:pos="142"/>
        </w:tabs>
        <w:spacing w:after="0" w:line="240" w:lineRule="auto"/>
        <w:ind w:left="0" w:firstLine="0"/>
        <w:jc w:val="both"/>
      </w:pPr>
      <w:r w:rsidRPr="00303544">
        <w:t xml:space="preserve">Správca nemôže nadobudnúť majetok do svojho vlastníctva. Majetok, ktorý správca nadobúda, je vlastníctvom </w:t>
      </w:r>
      <w:r>
        <w:t>samosprávneho kraja</w:t>
      </w:r>
      <w:r w:rsidRPr="00303544">
        <w:t xml:space="preserve">. Správca vykonáva právne úkony pri nadobúdaní a správe majetku </w:t>
      </w:r>
      <w:r>
        <w:t>samosprávneho kraja</w:t>
      </w:r>
      <w:r w:rsidRPr="00303544">
        <w:t xml:space="preserve"> v mene </w:t>
      </w:r>
      <w:r>
        <w:t>samosprávneho kraja</w:t>
      </w:r>
      <w:r w:rsidRPr="00303544">
        <w:t xml:space="preserve">. Správca koná v mene </w:t>
      </w:r>
      <w:r>
        <w:t>samosprávneho kraja</w:t>
      </w:r>
      <w:r w:rsidRPr="00303544">
        <w:t xml:space="preserve"> pred súdmi a inými orgánmi vo veciach, ktoré sa týkajú majetku</w:t>
      </w:r>
      <w:r>
        <w:t xml:space="preserve"> samosprávneho kraja </w:t>
      </w:r>
      <w:r w:rsidRPr="00303544">
        <w:t>, ktorý spravuje.</w:t>
      </w:r>
    </w:p>
    <w:p w:rsidR="00F01047" w:rsidRPr="00635E78" w:rsidRDefault="00F01047" w:rsidP="00BE5100">
      <w:pPr>
        <w:pStyle w:val="Zarkazkladnhotextu2"/>
        <w:tabs>
          <w:tab w:val="num" w:pos="0"/>
        </w:tabs>
        <w:spacing w:after="0"/>
        <w:ind w:left="0"/>
        <w:jc w:val="both"/>
      </w:pPr>
    </w:p>
    <w:p w:rsidR="00F01047" w:rsidRPr="00443D44" w:rsidRDefault="00F01047" w:rsidP="00BE5100">
      <w:pPr>
        <w:pStyle w:val="Zarkazkladnhotextu2"/>
        <w:numPr>
          <w:ilvl w:val="0"/>
          <w:numId w:val="16"/>
        </w:numPr>
        <w:tabs>
          <w:tab w:val="clear" w:pos="720"/>
          <w:tab w:val="num" w:pos="0"/>
        </w:tabs>
        <w:spacing w:after="0" w:line="240" w:lineRule="auto"/>
        <w:ind w:left="0" w:firstLine="0"/>
        <w:jc w:val="both"/>
      </w:pPr>
      <w:r w:rsidRPr="00443D44">
        <w:t>V konaní pred súdmi a inými orgánmi vo veciach týkajúcich sa majetku samosprávneho kraja je správca viazaný právnym názorom samosprávneho kraja.</w:t>
      </w:r>
    </w:p>
    <w:p w:rsidR="00F01047" w:rsidRPr="00443D44" w:rsidRDefault="00F01047" w:rsidP="00BE5100">
      <w:pPr>
        <w:pStyle w:val="Zarkazkladnhotextu2"/>
        <w:tabs>
          <w:tab w:val="num" w:pos="0"/>
        </w:tabs>
        <w:spacing w:after="0"/>
        <w:ind w:left="0"/>
        <w:jc w:val="both"/>
      </w:pPr>
    </w:p>
    <w:p w:rsidR="00F01047" w:rsidRPr="00443D44" w:rsidRDefault="00F01047" w:rsidP="00BE5100">
      <w:pPr>
        <w:pStyle w:val="Zarkazkladnhotextu2"/>
        <w:numPr>
          <w:ilvl w:val="0"/>
          <w:numId w:val="16"/>
        </w:numPr>
        <w:tabs>
          <w:tab w:val="clear" w:pos="720"/>
          <w:tab w:val="num" w:pos="0"/>
        </w:tabs>
        <w:spacing w:after="0" w:line="240" w:lineRule="auto"/>
        <w:ind w:left="0" w:firstLine="0"/>
        <w:jc w:val="both"/>
      </w:pPr>
      <w:r w:rsidRPr="00443D44">
        <w:t>Správa majetku samosprávneho kraja vzniká v zmysle Zákona, a to:</w:t>
      </w:r>
    </w:p>
    <w:p w:rsidR="00F01047" w:rsidRPr="00443D44" w:rsidRDefault="00F01047" w:rsidP="00BE5100">
      <w:pPr>
        <w:pStyle w:val="Zarkazkladnhotextu2"/>
        <w:spacing w:after="0"/>
        <w:ind w:left="0"/>
        <w:jc w:val="both"/>
      </w:pPr>
    </w:p>
    <w:p w:rsidR="00F01047" w:rsidRPr="00443D44" w:rsidRDefault="00F01047" w:rsidP="002327F5">
      <w:pPr>
        <w:pStyle w:val="Zarkazkladnhotextu2"/>
        <w:numPr>
          <w:ilvl w:val="1"/>
          <w:numId w:val="16"/>
        </w:numPr>
        <w:tabs>
          <w:tab w:val="clear" w:pos="1440"/>
          <w:tab w:val="num" w:pos="426"/>
        </w:tabs>
        <w:spacing w:after="0" w:line="240" w:lineRule="auto"/>
        <w:ind w:left="0" w:firstLine="0"/>
        <w:jc w:val="both"/>
      </w:pPr>
      <w:r w:rsidRPr="00443D44">
        <w:t>zverením majetku samosprávneho kraja do správy správcovi,</w:t>
      </w:r>
    </w:p>
    <w:p w:rsidR="00F01047" w:rsidRPr="00443D44" w:rsidRDefault="00F01047" w:rsidP="002327F5">
      <w:pPr>
        <w:pStyle w:val="Zarkazkladnhotextu2"/>
        <w:numPr>
          <w:ilvl w:val="1"/>
          <w:numId w:val="16"/>
        </w:numPr>
        <w:tabs>
          <w:tab w:val="clear" w:pos="1440"/>
          <w:tab w:val="num" w:pos="426"/>
        </w:tabs>
        <w:spacing w:after="0" w:line="240" w:lineRule="auto"/>
        <w:ind w:left="0" w:firstLine="0"/>
        <w:jc w:val="both"/>
      </w:pPr>
      <w:r w:rsidRPr="00443D44">
        <w:t>prevodom správy majetku samosprávneho kraja,</w:t>
      </w:r>
    </w:p>
    <w:p w:rsidR="00F01047" w:rsidRPr="00443D44" w:rsidRDefault="00F01047" w:rsidP="002327F5">
      <w:pPr>
        <w:pStyle w:val="Zarkazkladnhotextu2"/>
        <w:numPr>
          <w:ilvl w:val="1"/>
          <w:numId w:val="16"/>
        </w:numPr>
        <w:tabs>
          <w:tab w:val="clear" w:pos="1440"/>
          <w:tab w:val="num" w:pos="426"/>
        </w:tabs>
        <w:spacing w:after="0" w:line="240" w:lineRule="auto"/>
        <w:ind w:left="0" w:firstLine="0"/>
        <w:jc w:val="both"/>
      </w:pPr>
      <w:r w:rsidRPr="00443D44">
        <w:t>nadobudnutím majetku do vlastníctva samosprávneho kraja vlastnou činnosťou správcu.</w:t>
      </w:r>
    </w:p>
    <w:p w:rsidR="00F01047" w:rsidRPr="00443D44" w:rsidRDefault="00F01047" w:rsidP="00BE5100">
      <w:pPr>
        <w:pStyle w:val="Zarkazkladnhotextu2"/>
        <w:spacing w:after="0"/>
        <w:ind w:left="0"/>
        <w:jc w:val="both"/>
      </w:pPr>
    </w:p>
    <w:p w:rsidR="00F01047" w:rsidRPr="00443D44" w:rsidRDefault="00F01047" w:rsidP="00BE5100">
      <w:pPr>
        <w:pStyle w:val="Zarkazkladnhotextu2"/>
        <w:numPr>
          <w:ilvl w:val="0"/>
          <w:numId w:val="16"/>
        </w:numPr>
        <w:tabs>
          <w:tab w:val="clear" w:pos="720"/>
          <w:tab w:val="num" w:pos="0"/>
        </w:tabs>
        <w:spacing w:after="0" w:line="240" w:lineRule="auto"/>
        <w:ind w:left="0" w:firstLine="0"/>
        <w:jc w:val="both"/>
      </w:pPr>
      <w:r w:rsidRPr="00443D44">
        <w:lastRenderedPageBreak/>
        <w:t>Zverenie majetku do správy sa uskutočňuje formou písomného rozhodnutia predsedu samosprávneho kraja (ďalej len „Predseda“) o zverení, a to s účinnosťou spravidla k 1. dňu kalendárneho mesiaca. Správca, ktorému bol majetok zverený je povinný písomné zverenie</w:t>
      </w:r>
      <w:r>
        <w:t>, ako aj zverený majetok</w:t>
      </w:r>
      <w:r w:rsidRPr="00443D44">
        <w:t xml:space="preserve"> prevziať a odo dňa zverenia je povinný postupovať pri nakladaní so zvereným majetkom v zmysle Zákona a v zmysle týchto Zásad. Tento postup platí primerane aj na odňatie majetku zo správy správcovi. Rozhodnutie Predsedu o zverení do správy resp. odňatí zo správy je individuálnym aktom riadenia a nie je rozhodnutím v správnom konaní. Voči takémuto rozhodnutiu nie je prípustný opravný prostriedok a nie je ani preskúmateľné súdom.</w:t>
      </w:r>
    </w:p>
    <w:p w:rsidR="00F01047" w:rsidRPr="00443D44" w:rsidRDefault="00F01047" w:rsidP="00BE5100">
      <w:pPr>
        <w:pStyle w:val="Zarkazkladnhotextu2"/>
        <w:spacing w:after="0"/>
        <w:ind w:left="0"/>
        <w:jc w:val="both"/>
      </w:pPr>
    </w:p>
    <w:p w:rsidR="00F01047" w:rsidRPr="00635E78" w:rsidRDefault="00F01047" w:rsidP="00BE5100">
      <w:pPr>
        <w:pStyle w:val="Zarkazkladnhotextu2"/>
        <w:numPr>
          <w:ilvl w:val="0"/>
          <w:numId w:val="16"/>
        </w:numPr>
        <w:spacing w:after="0" w:line="240" w:lineRule="auto"/>
        <w:ind w:left="0" w:firstLine="0"/>
        <w:jc w:val="both"/>
      </w:pPr>
      <w:r w:rsidRPr="00443D44">
        <w:t>Vecné a finančné vymedzenie majetku, ktorý správca spravuje určí samosprávny kraj v zriaďovacej listine</w:t>
      </w:r>
      <w:r>
        <w:t xml:space="preserve"> správcu</w:t>
      </w:r>
      <w:r w:rsidRPr="00443D44">
        <w:t>, prípadne v dodatku k zriaďovacej listine</w:t>
      </w:r>
      <w:r w:rsidRPr="00443D44">
        <w:rPr>
          <w:rStyle w:val="Odkaznapoznmkupodiarou"/>
        </w:rPr>
        <w:footnoteReference w:id="7"/>
      </w:r>
      <w:r w:rsidRPr="00443D44">
        <w:t>. Stav majetku bude určený k dátumu platnosti zriaďovacej listiny alebo jej dodatku.</w:t>
      </w:r>
      <w:r w:rsidRPr="0015467C">
        <w:t xml:space="preserve"> </w:t>
      </w:r>
      <w:r>
        <w:t>V Protokole o zverení majetku (ďalej len „Protokol“) bude zverený majetok jednotlivo vymedzený, ako aj majetkové práva a záväzky s vymedzeným majetkom súvisiace ku dňu zverenia majetku; u nehnuteľného majetku budú súčasťou Protokolu aj údaje z katastra nehnuteľností podľa osobitného predpisu</w:t>
      </w:r>
      <w:r>
        <w:rPr>
          <w:rStyle w:val="Odkaznapoznmkupodiarou"/>
        </w:rPr>
        <w:footnoteReference w:id="8"/>
      </w:r>
      <w:r>
        <w:t>.</w:t>
      </w:r>
    </w:p>
    <w:p w:rsidR="00F01047" w:rsidRPr="00443D44" w:rsidRDefault="00F01047" w:rsidP="00BE5100">
      <w:pPr>
        <w:pStyle w:val="Zarkazkladnhotextu2"/>
        <w:spacing w:after="0"/>
        <w:ind w:left="0"/>
        <w:jc w:val="both"/>
      </w:pPr>
    </w:p>
    <w:p w:rsidR="00F01047" w:rsidRPr="00443D44" w:rsidRDefault="00F01047" w:rsidP="00BE5100">
      <w:pPr>
        <w:pStyle w:val="Zarkazkladnhotextu2"/>
        <w:numPr>
          <w:ilvl w:val="0"/>
          <w:numId w:val="16"/>
        </w:numPr>
        <w:spacing w:after="0" w:line="240" w:lineRule="auto"/>
        <w:ind w:left="0" w:firstLine="0"/>
        <w:jc w:val="both"/>
      </w:pPr>
      <w:r w:rsidRPr="00443D44">
        <w:t>Na prevod správy majetku v zmysle § 6a ods. 3 Zákona a na zámenu správy majetku v zmysle § 6a ods. 4 Zákona sa vyžaduje predchádzajúci písomný súhlas Predsedu, inak sú prevod správy alebo zámena správy neplatnými.</w:t>
      </w:r>
    </w:p>
    <w:p w:rsidR="00BE5100" w:rsidRPr="00443D44" w:rsidRDefault="00BE5100" w:rsidP="00BE5100">
      <w:pPr>
        <w:pStyle w:val="Zarkazkladnhotextu2"/>
        <w:spacing w:after="0"/>
        <w:ind w:left="0"/>
        <w:jc w:val="both"/>
      </w:pPr>
    </w:p>
    <w:p w:rsidR="00F01047" w:rsidRPr="00635E78" w:rsidRDefault="00F01047" w:rsidP="00BE5100">
      <w:pPr>
        <w:jc w:val="center"/>
        <w:rPr>
          <w:b/>
          <w:bCs/>
        </w:rPr>
      </w:pPr>
      <w:r w:rsidRPr="00635E78">
        <w:rPr>
          <w:b/>
          <w:bCs/>
        </w:rPr>
        <w:t>§ 4</w:t>
      </w:r>
    </w:p>
    <w:p w:rsidR="00F01047" w:rsidRPr="00635E78" w:rsidRDefault="00F01047" w:rsidP="00BE5100">
      <w:pPr>
        <w:jc w:val="center"/>
        <w:rPr>
          <w:b/>
          <w:bCs/>
        </w:rPr>
      </w:pPr>
      <w:r w:rsidRPr="00635E78">
        <w:rPr>
          <w:b/>
          <w:bCs/>
        </w:rPr>
        <w:t>Hospodárenie s majetkom samosprávneho kraja</w:t>
      </w:r>
    </w:p>
    <w:p w:rsidR="00F01047" w:rsidRPr="00443D44" w:rsidRDefault="00F01047" w:rsidP="00BE5100">
      <w:pPr>
        <w:pStyle w:val="Zarkazkladnhotextu2"/>
        <w:spacing w:after="0"/>
        <w:ind w:left="0"/>
        <w:jc w:val="both"/>
      </w:pPr>
    </w:p>
    <w:p w:rsidR="00F01047" w:rsidRPr="00443D44" w:rsidRDefault="00F01047" w:rsidP="00BE5100">
      <w:pPr>
        <w:pStyle w:val="Zarkazkladnhotextu2"/>
        <w:numPr>
          <w:ilvl w:val="1"/>
          <w:numId w:val="2"/>
        </w:numPr>
        <w:tabs>
          <w:tab w:val="clear" w:pos="1440"/>
          <w:tab w:val="num" w:pos="0"/>
        </w:tabs>
        <w:spacing w:after="0" w:line="240" w:lineRule="auto"/>
        <w:ind w:left="0" w:firstLine="0"/>
        <w:jc w:val="both"/>
      </w:pPr>
      <w:r w:rsidRPr="00443D44">
        <w:t>Samosprávny kraj a správcovia sú povinní majetok samosprávneho kraja zveľaďovať, chrániť a zhodnocovať a za tým účelom sú povinní najmä:</w:t>
      </w:r>
    </w:p>
    <w:p w:rsidR="00F01047" w:rsidRPr="00443D44" w:rsidRDefault="00F01047" w:rsidP="00BE5100">
      <w:pPr>
        <w:pStyle w:val="Zarkazkladnhotextu2"/>
        <w:spacing w:after="0"/>
        <w:ind w:left="0"/>
        <w:jc w:val="both"/>
      </w:pPr>
    </w:p>
    <w:p w:rsidR="00F01047" w:rsidRPr="00635E78" w:rsidRDefault="00F01047" w:rsidP="00300CD1">
      <w:pPr>
        <w:numPr>
          <w:ilvl w:val="0"/>
          <w:numId w:val="3"/>
        </w:numPr>
        <w:tabs>
          <w:tab w:val="clear" w:pos="780"/>
          <w:tab w:val="num" w:pos="426"/>
        </w:tabs>
        <w:ind w:left="0" w:firstLine="0"/>
        <w:jc w:val="both"/>
      </w:pPr>
      <w:r w:rsidRPr="00635E78">
        <w:t xml:space="preserve">udržiavať a užívať majetok v súlade so záujmami samosprávneho kraja, </w:t>
      </w:r>
    </w:p>
    <w:p w:rsidR="00F01047" w:rsidRPr="00635E78" w:rsidRDefault="00F01047" w:rsidP="00300CD1">
      <w:pPr>
        <w:numPr>
          <w:ilvl w:val="0"/>
          <w:numId w:val="3"/>
        </w:numPr>
        <w:tabs>
          <w:tab w:val="clear" w:pos="780"/>
          <w:tab w:val="num" w:pos="426"/>
        </w:tabs>
        <w:ind w:left="0" w:firstLine="0"/>
        <w:jc w:val="both"/>
      </w:pPr>
      <w:r w:rsidRPr="00635E78">
        <w:t xml:space="preserve">chrániť majetok pred poškodením, zničením, stratou alebo zneužitím, </w:t>
      </w:r>
    </w:p>
    <w:p w:rsidR="00F01047" w:rsidRPr="00635E78" w:rsidRDefault="00F01047" w:rsidP="00300CD1">
      <w:pPr>
        <w:numPr>
          <w:ilvl w:val="0"/>
          <w:numId w:val="3"/>
        </w:numPr>
        <w:tabs>
          <w:tab w:val="clear" w:pos="780"/>
          <w:tab w:val="num" w:pos="426"/>
        </w:tabs>
        <w:ind w:left="0" w:firstLine="0"/>
        <w:jc w:val="both"/>
      </w:pPr>
      <w:r w:rsidRPr="00635E78">
        <w:t>používať všetky právne prostriedky na ochranu majetku vrátane včasného uplatňovania práv alebo oprávnených záujmov pred príslušnými orgánmi,</w:t>
      </w:r>
    </w:p>
    <w:p w:rsidR="00F01047" w:rsidRPr="00635E78" w:rsidRDefault="00F01047" w:rsidP="00300CD1">
      <w:pPr>
        <w:numPr>
          <w:ilvl w:val="0"/>
          <w:numId w:val="3"/>
        </w:numPr>
        <w:tabs>
          <w:tab w:val="clear" w:pos="780"/>
          <w:tab w:val="num" w:pos="426"/>
        </w:tabs>
        <w:ind w:left="0" w:firstLine="0"/>
        <w:jc w:val="both"/>
      </w:pPr>
      <w:r w:rsidRPr="00635E78">
        <w:t>viesť majetok v účtovníctve a v príslušnej evidencii podľa osobitných predpisov</w:t>
      </w:r>
      <w:r w:rsidRPr="00635E78">
        <w:rPr>
          <w:rStyle w:val="Odkaznapoznmkupodiarou"/>
        </w:rPr>
        <w:footnoteReference w:id="9"/>
      </w:r>
      <w:r w:rsidRPr="00635E78">
        <w:t>,</w:t>
      </w:r>
    </w:p>
    <w:p w:rsidR="00F01047" w:rsidRPr="00635E78" w:rsidRDefault="00F01047" w:rsidP="00300CD1">
      <w:pPr>
        <w:numPr>
          <w:ilvl w:val="0"/>
          <w:numId w:val="3"/>
        </w:numPr>
        <w:tabs>
          <w:tab w:val="clear" w:pos="780"/>
          <w:tab w:val="num" w:pos="426"/>
        </w:tabs>
        <w:ind w:left="0" w:firstLine="0"/>
        <w:jc w:val="both"/>
      </w:pPr>
      <w:r w:rsidRPr="00635E78">
        <w:t>vykonávať inventarizáciu majetku a záväzkov podľa osobitných predpisov</w:t>
      </w:r>
      <w:r w:rsidRPr="00635E78">
        <w:rPr>
          <w:rStyle w:val="Odkaznapoznmkupodiarou"/>
        </w:rPr>
        <w:footnoteReference w:id="10"/>
      </w:r>
      <w:r w:rsidRPr="00635E78">
        <w:t xml:space="preserve"> a podľa rozhodnutí Predsedu,</w:t>
      </w:r>
    </w:p>
    <w:p w:rsidR="00F01047" w:rsidRPr="00635E78" w:rsidRDefault="00F01047" w:rsidP="00300CD1">
      <w:pPr>
        <w:numPr>
          <w:ilvl w:val="0"/>
          <w:numId w:val="3"/>
        </w:numPr>
        <w:tabs>
          <w:tab w:val="clear" w:pos="780"/>
          <w:tab w:val="num" w:pos="426"/>
        </w:tabs>
        <w:ind w:left="0" w:firstLine="0"/>
        <w:jc w:val="both"/>
      </w:pPr>
      <w:r w:rsidRPr="00635E78">
        <w:t>vykonávať právne úkony pri nadobúdaní a správe majetku samosprávneho kraja v mene samosprávneho kraja,</w:t>
      </w:r>
    </w:p>
    <w:p w:rsidR="00F01047" w:rsidRPr="00635E78" w:rsidRDefault="00F01047" w:rsidP="00300CD1">
      <w:pPr>
        <w:numPr>
          <w:ilvl w:val="0"/>
          <w:numId w:val="3"/>
        </w:numPr>
        <w:tabs>
          <w:tab w:val="clear" w:pos="780"/>
          <w:tab w:val="num" w:pos="426"/>
        </w:tabs>
        <w:ind w:left="0" w:firstLine="0"/>
        <w:jc w:val="both"/>
      </w:pPr>
      <w:r w:rsidRPr="00635E78">
        <w:lastRenderedPageBreak/>
        <w:t>konať v mene samosprávneho kraja pred súdmi a inými orgánmi vo veciach, ktoré sa týkajú majetku samosprávneho kraja, ktorý spravuje.</w:t>
      </w:r>
    </w:p>
    <w:p w:rsidR="00F01047" w:rsidRPr="00635E78" w:rsidRDefault="00F01047" w:rsidP="00BE5100">
      <w:pPr>
        <w:jc w:val="both"/>
      </w:pPr>
    </w:p>
    <w:p w:rsidR="00F01047" w:rsidRPr="00635E78" w:rsidRDefault="00F01047" w:rsidP="00BE5100">
      <w:pPr>
        <w:numPr>
          <w:ilvl w:val="1"/>
          <w:numId w:val="2"/>
        </w:numPr>
        <w:tabs>
          <w:tab w:val="clear" w:pos="1440"/>
          <w:tab w:val="num" w:pos="0"/>
        </w:tabs>
        <w:ind w:left="0" w:firstLine="0"/>
        <w:jc w:val="both"/>
      </w:pPr>
      <w:r w:rsidRPr="00635E78">
        <w:t>Samosprávny kraj a správcovia sú povinní zachovávať účelové určenie majetku podľa § 8 ods. 1 Zákona, a to až do okamihu zániku tejto povinnosti podľa § 8 ods. 2 Zákona.</w:t>
      </w:r>
    </w:p>
    <w:p w:rsidR="00F01047" w:rsidRPr="00635E78" w:rsidRDefault="00F01047" w:rsidP="00BE5100">
      <w:pPr>
        <w:jc w:val="both"/>
      </w:pPr>
      <w:r w:rsidRPr="00635E78">
        <w:t xml:space="preserve"> </w:t>
      </w:r>
    </w:p>
    <w:p w:rsidR="00F01047" w:rsidRDefault="00F01047" w:rsidP="00BE5100">
      <w:pPr>
        <w:numPr>
          <w:ilvl w:val="1"/>
          <w:numId w:val="2"/>
        </w:numPr>
        <w:tabs>
          <w:tab w:val="clear" w:pos="1440"/>
          <w:tab w:val="num" w:pos="0"/>
        </w:tabs>
        <w:ind w:left="0" w:firstLine="0"/>
        <w:jc w:val="both"/>
      </w:pPr>
      <w:r w:rsidRPr="00635E78">
        <w:t>Predseda ako štatutárny orgán samosprávneho kraja môže upresniť povinnosti správcov  pri hospodárení s majetkom samosprávneho kraja. Takýto pokyn je pre správcu záväzný.</w:t>
      </w:r>
    </w:p>
    <w:p w:rsidR="00F01047" w:rsidRDefault="00F01047" w:rsidP="00BE5100">
      <w:pPr>
        <w:pStyle w:val="Odsekzoznamu"/>
        <w:ind w:left="0"/>
      </w:pPr>
    </w:p>
    <w:p w:rsidR="00F01047" w:rsidRPr="00F90C03" w:rsidRDefault="00F01047" w:rsidP="00BE5100">
      <w:pPr>
        <w:numPr>
          <w:ilvl w:val="1"/>
          <w:numId w:val="2"/>
        </w:numPr>
        <w:tabs>
          <w:tab w:val="clear" w:pos="1440"/>
          <w:tab w:val="num" w:pos="0"/>
        </w:tabs>
        <w:ind w:left="0" w:firstLine="0"/>
        <w:jc w:val="both"/>
      </w:pPr>
      <w:r w:rsidRPr="0009764B">
        <w:t>Správca majetku je povinný oznámiť samosprávnemu kraju nadobudnutie akéhokoľvek hnuteľného majetku do vlastníctva samosprávneho kraja. V prípade nadobudnutia hnuteľného majetku darovaním, ak hodnota tohto hnuteľného majetku spĺňa podmienku určenú osobitným predpisom</w:t>
      </w:r>
      <w:r>
        <w:rPr>
          <w:rStyle w:val="Odkaznapoznmkupodiarou"/>
        </w:rPr>
        <w:footnoteReference w:id="11"/>
      </w:r>
      <w:r w:rsidRPr="0009764B">
        <w:t>, zmluvnou stranou na strane obdarovaného je samosprávny kraj.</w:t>
      </w:r>
    </w:p>
    <w:p w:rsidR="00BE5100" w:rsidRPr="00635E78" w:rsidRDefault="00BE5100" w:rsidP="00BE5100">
      <w:pPr>
        <w:pStyle w:val="Zarkazkladnhotextu2"/>
        <w:spacing w:after="0"/>
        <w:ind w:left="0"/>
        <w:jc w:val="both"/>
      </w:pPr>
    </w:p>
    <w:p w:rsidR="00F01047" w:rsidRPr="00635E78" w:rsidRDefault="00F01047" w:rsidP="00BE5100">
      <w:pPr>
        <w:jc w:val="center"/>
        <w:rPr>
          <w:b/>
          <w:bCs/>
        </w:rPr>
      </w:pPr>
      <w:r w:rsidRPr="00635E78">
        <w:rPr>
          <w:b/>
          <w:bCs/>
        </w:rPr>
        <w:t>§ 5</w:t>
      </w:r>
    </w:p>
    <w:p w:rsidR="00F01047" w:rsidRPr="00635E78" w:rsidRDefault="00F01047" w:rsidP="00BE5100">
      <w:pPr>
        <w:pStyle w:val="Nadpis1"/>
        <w:rPr>
          <w:b/>
          <w:bCs/>
          <w:sz w:val="24"/>
          <w:szCs w:val="24"/>
        </w:rPr>
      </w:pPr>
      <w:r w:rsidRPr="00635E78">
        <w:rPr>
          <w:b/>
          <w:bCs/>
          <w:sz w:val="24"/>
          <w:szCs w:val="24"/>
        </w:rPr>
        <w:t>Prebytočný a neupotrebiteľný majetok</w:t>
      </w:r>
    </w:p>
    <w:p w:rsidR="00F01047" w:rsidRPr="00635E78" w:rsidRDefault="00F01047" w:rsidP="00BE5100"/>
    <w:p w:rsidR="00F01047" w:rsidRPr="00635E78" w:rsidRDefault="00F01047" w:rsidP="00BE5100">
      <w:pPr>
        <w:pStyle w:val="Body"/>
        <w:numPr>
          <w:ilvl w:val="1"/>
          <w:numId w:val="3"/>
        </w:numPr>
        <w:tabs>
          <w:tab w:val="clear" w:pos="993"/>
          <w:tab w:val="clear" w:pos="1440"/>
          <w:tab w:val="num" w:pos="0"/>
        </w:tabs>
        <w:ind w:left="0" w:firstLine="0"/>
        <w:rPr>
          <w:sz w:val="24"/>
          <w:szCs w:val="24"/>
        </w:rPr>
      </w:pPr>
      <w:r w:rsidRPr="00635E78">
        <w:rPr>
          <w:sz w:val="24"/>
          <w:szCs w:val="24"/>
        </w:rPr>
        <w:t>Prebytočný je majetok, ktorý samosprávny kraj alebo správca trvale nepotrebuje na plnenie svojich úloh. Za prebytočný majetok sa považuje aj časť majetku, ktorá presahu</w:t>
      </w:r>
      <w:r w:rsidRPr="00635E78">
        <w:rPr>
          <w:sz w:val="24"/>
          <w:szCs w:val="24"/>
        </w:rPr>
        <w:softHyphen/>
        <w:t xml:space="preserve">je rozsah primeraný potrebám samosprávneho kraja alebo správcu. </w:t>
      </w:r>
    </w:p>
    <w:p w:rsidR="00F01047" w:rsidRPr="00635E78" w:rsidRDefault="00F01047" w:rsidP="00BE5100">
      <w:pPr>
        <w:pStyle w:val="Body"/>
        <w:numPr>
          <w:ilvl w:val="0"/>
          <w:numId w:val="0"/>
        </w:numPr>
        <w:tabs>
          <w:tab w:val="clear" w:pos="993"/>
        </w:tabs>
        <w:rPr>
          <w:sz w:val="24"/>
          <w:szCs w:val="24"/>
        </w:rPr>
      </w:pPr>
    </w:p>
    <w:p w:rsidR="00F01047" w:rsidRPr="00635E78" w:rsidRDefault="00F01047" w:rsidP="00BE5100">
      <w:pPr>
        <w:pStyle w:val="Body"/>
        <w:numPr>
          <w:ilvl w:val="1"/>
          <w:numId w:val="3"/>
        </w:numPr>
        <w:tabs>
          <w:tab w:val="clear" w:pos="993"/>
          <w:tab w:val="clear" w:pos="1440"/>
          <w:tab w:val="num" w:pos="0"/>
        </w:tabs>
        <w:ind w:left="0" w:firstLine="0"/>
        <w:rPr>
          <w:sz w:val="24"/>
          <w:szCs w:val="24"/>
        </w:rPr>
      </w:pPr>
      <w:r w:rsidRPr="00635E78">
        <w:rPr>
          <w:sz w:val="24"/>
          <w:szCs w:val="24"/>
        </w:rPr>
        <w:t>Neupotrebiteľný je majetok, ktorý pre svoje úplné opotrebovanie, poškodenie, technickú, alebo morálnu zastaranosť, nehospodárnosť v prevádzke nemôže slúžiť svojmu účelu.</w:t>
      </w:r>
    </w:p>
    <w:p w:rsidR="00F01047" w:rsidRPr="00635E78" w:rsidRDefault="00F01047" w:rsidP="00BE5100">
      <w:pPr>
        <w:pStyle w:val="Body"/>
        <w:numPr>
          <w:ilvl w:val="0"/>
          <w:numId w:val="0"/>
        </w:numPr>
        <w:tabs>
          <w:tab w:val="clear" w:pos="993"/>
        </w:tabs>
        <w:rPr>
          <w:sz w:val="24"/>
          <w:szCs w:val="24"/>
        </w:rPr>
      </w:pPr>
    </w:p>
    <w:p w:rsidR="00F01047" w:rsidRPr="00635E78" w:rsidRDefault="00F01047" w:rsidP="00BE5100">
      <w:pPr>
        <w:pStyle w:val="Body"/>
        <w:numPr>
          <w:ilvl w:val="1"/>
          <w:numId w:val="3"/>
        </w:numPr>
        <w:tabs>
          <w:tab w:val="clear" w:pos="993"/>
          <w:tab w:val="clear" w:pos="1440"/>
          <w:tab w:val="num" w:pos="0"/>
        </w:tabs>
        <w:ind w:left="0" w:firstLine="0"/>
        <w:rPr>
          <w:sz w:val="24"/>
          <w:szCs w:val="24"/>
        </w:rPr>
      </w:pPr>
      <w:r w:rsidRPr="00635E78">
        <w:rPr>
          <w:sz w:val="24"/>
          <w:szCs w:val="24"/>
        </w:rPr>
        <w:t>O prebytočnosti alebo neupotrebiteľnosti nehnuteľného majetku samosprávneho kraja rozhoduje Zastupiteľstvo samosprávneho kraja, ak nie je ďalej uvedené inak.</w:t>
      </w:r>
    </w:p>
    <w:p w:rsidR="00F01047" w:rsidRPr="00635E78" w:rsidRDefault="00F01047" w:rsidP="00BE5100">
      <w:pPr>
        <w:pStyle w:val="Body"/>
        <w:numPr>
          <w:ilvl w:val="0"/>
          <w:numId w:val="0"/>
        </w:numPr>
        <w:tabs>
          <w:tab w:val="clear" w:pos="993"/>
        </w:tabs>
        <w:rPr>
          <w:sz w:val="24"/>
          <w:szCs w:val="24"/>
        </w:rPr>
      </w:pPr>
    </w:p>
    <w:p w:rsidR="00F01047" w:rsidRPr="00635E78" w:rsidRDefault="00F01047" w:rsidP="00BE5100">
      <w:pPr>
        <w:pStyle w:val="Body"/>
        <w:numPr>
          <w:ilvl w:val="1"/>
          <w:numId w:val="3"/>
        </w:numPr>
        <w:tabs>
          <w:tab w:val="clear" w:pos="993"/>
          <w:tab w:val="clear" w:pos="1440"/>
          <w:tab w:val="num" w:pos="0"/>
        </w:tabs>
        <w:ind w:left="0" w:firstLine="0"/>
        <w:rPr>
          <w:sz w:val="24"/>
          <w:szCs w:val="24"/>
        </w:rPr>
      </w:pPr>
      <w:r w:rsidRPr="00635E78">
        <w:rPr>
          <w:sz w:val="24"/>
          <w:szCs w:val="24"/>
        </w:rPr>
        <w:t>O prebytočnosti alebo neupotrebiteľnosti hnuteľného majetku samosprávneho kraja rozhoduje Zastupiteľstvo samosprávneho kraja, ak zostatková cena je vyššia ako 35.000,-€. V ostatných prípadoch o nej rozhoduje riaditeľ Úradu samosprávneho kraja, ak je majetok spravovaný priamo samosprávnym krajom, inak štatutárny orgán správcu. Rozhodnutie správcu o neupotrebiteľnosti dlhodobého majetku podlieha písomnému schváleniu Predsedu, inak je neplatné. Rozhodnutie o prebytočnosti alebo neupotrebiteľnosti musí byť písomné, inak je neplatné.</w:t>
      </w:r>
    </w:p>
    <w:p w:rsidR="00F01047" w:rsidRPr="00635E78" w:rsidRDefault="00F01047" w:rsidP="00BE5100">
      <w:pPr>
        <w:pStyle w:val="Body"/>
        <w:numPr>
          <w:ilvl w:val="0"/>
          <w:numId w:val="0"/>
        </w:numPr>
        <w:tabs>
          <w:tab w:val="clear" w:pos="993"/>
        </w:tabs>
        <w:rPr>
          <w:sz w:val="24"/>
          <w:szCs w:val="24"/>
        </w:rPr>
      </w:pPr>
    </w:p>
    <w:p w:rsidR="00F01047" w:rsidRDefault="00F01047" w:rsidP="00BE5100">
      <w:pPr>
        <w:pStyle w:val="Body"/>
        <w:numPr>
          <w:ilvl w:val="1"/>
          <w:numId w:val="3"/>
        </w:numPr>
        <w:tabs>
          <w:tab w:val="clear" w:pos="993"/>
          <w:tab w:val="clear" w:pos="1440"/>
          <w:tab w:val="num" w:pos="0"/>
        </w:tabs>
        <w:ind w:left="0" w:firstLine="0"/>
        <w:rPr>
          <w:sz w:val="24"/>
          <w:szCs w:val="24"/>
        </w:rPr>
      </w:pPr>
      <w:r w:rsidRPr="00635E78">
        <w:rPr>
          <w:sz w:val="24"/>
          <w:szCs w:val="24"/>
        </w:rPr>
        <w:t>Fyzickú likvidáciu neupotrebiteľného majetku zabezpečí na svoje náklady subjekt (samosprávny kraj, správca), ktorý mal naposledy tento majetok v držbe, užívaní alebo ktorý ho viedol vo svojom účtovníctve.</w:t>
      </w:r>
      <w:r>
        <w:rPr>
          <w:sz w:val="24"/>
          <w:szCs w:val="24"/>
        </w:rPr>
        <w:t xml:space="preserve"> O fyzickej likvidácii musí byť vyhotovený písomný protokol, ktorého prílohou je Zápisnica likvidačnej komisie</w:t>
      </w:r>
      <w:r w:rsidR="00BE5100">
        <w:rPr>
          <w:sz w:val="24"/>
          <w:szCs w:val="24"/>
        </w:rPr>
        <w:t>.</w:t>
      </w:r>
    </w:p>
    <w:p w:rsidR="00BE5100" w:rsidRDefault="00BE5100" w:rsidP="00BE5100">
      <w:pPr>
        <w:pStyle w:val="Odsekzoznamu"/>
      </w:pPr>
    </w:p>
    <w:p w:rsidR="00BE5100" w:rsidRDefault="00BE5100" w:rsidP="00BE5100">
      <w:pPr>
        <w:pStyle w:val="Body"/>
        <w:numPr>
          <w:ilvl w:val="0"/>
          <w:numId w:val="0"/>
        </w:numPr>
        <w:tabs>
          <w:tab w:val="clear" w:pos="993"/>
        </w:tabs>
        <w:rPr>
          <w:sz w:val="24"/>
          <w:szCs w:val="24"/>
        </w:rPr>
      </w:pPr>
    </w:p>
    <w:p w:rsidR="00F01047" w:rsidRDefault="00F01047" w:rsidP="00BE5100">
      <w:pPr>
        <w:pStyle w:val="Body"/>
        <w:numPr>
          <w:ilvl w:val="0"/>
          <w:numId w:val="0"/>
        </w:numPr>
        <w:tabs>
          <w:tab w:val="clear" w:pos="993"/>
        </w:tabs>
        <w:rPr>
          <w:sz w:val="24"/>
          <w:szCs w:val="24"/>
        </w:rPr>
      </w:pPr>
    </w:p>
    <w:p w:rsidR="00BE5100" w:rsidRDefault="00BE5100" w:rsidP="00BE5100">
      <w:pPr>
        <w:keepNext/>
        <w:jc w:val="center"/>
        <w:rPr>
          <w:b/>
          <w:bCs/>
        </w:rPr>
      </w:pPr>
    </w:p>
    <w:p w:rsidR="00F01047" w:rsidRPr="00635E78" w:rsidRDefault="00F01047" w:rsidP="00BE5100">
      <w:pPr>
        <w:keepNext/>
        <w:jc w:val="center"/>
        <w:rPr>
          <w:b/>
          <w:bCs/>
        </w:rPr>
      </w:pPr>
      <w:r w:rsidRPr="00635E78">
        <w:rPr>
          <w:b/>
          <w:bCs/>
        </w:rPr>
        <w:t>§ 6</w:t>
      </w:r>
    </w:p>
    <w:p w:rsidR="00F01047" w:rsidRPr="00635E78" w:rsidRDefault="00F01047" w:rsidP="00BE5100">
      <w:pPr>
        <w:keepNext/>
        <w:jc w:val="center"/>
        <w:rPr>
          <w:b/>
          <w:bCs/>
        </w:rPr>
      </w:pPr>
      <w:r w:rsidRPr="00635E78">
        <w:rPr>
          <w:b/>
          <w:bCs/>
        </w:rPr>
        <w:t>Niektoré podmienky prevodu vlastníctva  majetku</w:t>
      </w:r>
    </w:p>
    <w:p w:rsidR="00F01047" w:rsidRPr="00635E78" w:rsidRDefault="00F01047" w:rsidP="00BE5100">
      <w:pPr>
        <w:jc w:val="both"/>
      </w:pPr>
    </w:p>
    <w:p w:rsidR="00F01047" w:rsidRDefault="00F01047" w:rsidP="00BE5100">
      <w:pPr>
        <w:numPr>
          <w:ilvl w:val="0"/>
          <w:numId w:val="5"/>
        </w:numPr>
        <w:tabs>
          <w:tab w:val="clear" w:pos="1440"/>
          <w:tab w:val="num" w:pos="0"/>
        </w:tabs>
        <w:ind w:left="0" w:firstLine="0"/>
        <w:jc w:val="both"/>
      </w:pPr>
      <w:r w:rsidRPr="00635E78">
        <w:t>Schváleniu Zastupiteľstvom samosprávneho kraja podliehajú úkony vymedzené v § 9 ods. 3 Zákona v nasledovnom rozsahu:</w:t>
      </w:r>
    </w:p>
    <w:p w:rsidR="00F01047" w:rsidRDefault="00BE5100" w:rsidP="00BE5100">
      <w:pPr>
        <w:tabs>
          <w:tab w:val="left" w:pos="567"/>
        </w:tabs>
        <w:jc w:val="both"/>
      </w:pPr>
      <w:r>
        <w:t xml:space="preserve">a) </w:t>
      </w:r>
      <w:r w:rsidR="00F01047">
        <w:t>spôsob prevodu vlastníctva nehnuteľného majetku samosprávneho kraja; to neplatí, ak je samosprávny kraj povinný previesť nehnuteľný majetok podľa osobitného predpisu,</w:t>
      </w:r>
      <w:r w:rsidR="00F01047">
        <w:rPr>
          <w:rStyle w:val="Odkaznapoznmkupodiarou"/>
        </w:rPr>
        <w:footnoteReference w:id="12"/>
      </w:r>
      <w:r w:rsidR="00F01047">
        <w:t xml:space="preserve"> </w:t>
      </w:r>
    </w:p>
    <w:p w:rsidR="00F01047" w:rsidRDefault="00BE5100" w:rsidP="00BE5100">
      <w:pPr>
        <w:tabs>
          <w:tab w:val="left" w:pos="567"/>
        </w:tabs>
        <w:jc w:val="both"/>
      </w:pPr>
      <w:r>
        <w:t xml:space="preserve">b) </w:t>
      </w:r>
      <w:r w:rsidR="00F01047">
        <w:t xml:space="preserve">podmienky obchodnej verejnej súťaže, ak sa má prevod vlastníctva nehnuteľného majetku samosprávneho kraja  realizovať na základe obchodnej verejnej súťaže, </w:t>
      </w:r>
    </w:p>
    <w:p w:rsidR="00F01047" w:rsidRDefault="00BE5100" w:rsidP="00BE5100">
      <w:pPr>
        <w:tabs>
          <w:tab w:val="left" w:pos="567"/>
        </w:tabs>
        <w:jc w:val="both"/>
      </w:pPr>
      <w:r>
        <w:t xml:space="preserve">c) </w:t>
      </w:r>
      <w:r w:rsidR="00F01047">
        <w:t>prevody nehnuteľného majetku do vlastníctva samosprávneho kraja</w:t>
      </w:r>
    </w:p>
    <w:p w:rsidR="00F01047" w:rsidRDefault="00BE5100" w:rsidP="00BE5100">
      <w:pPr>
        <w:tabs>
          <w:tab w:val="left" w:pos="567"/>
        </w:tabs>
        <w:jc w:val="both"/>
      </w:pPr>
      <w:r>
        <w:t xml:space="preserve">d) </w:t>
      </w:r>
      <w:r w:rsidR="00F01047">
        <w:t xml:space="preserve">prevody vlastníctva nehnuteľného majetku samosprávneho kraja , ak sa realizujú priamym predajom, </w:t>
      </w:r>
    </w:p>
    <w:p w:rsidR="00F01047" w:rsidRDefault="00BE5100" w:rsidP="00BE5100">
      <w:pPr>
        <w:tabs>
          <w:tab w:val="left" w:pos="567"/>
          <w:tab w:val="num" w:pos="2160"/>
        </w:tabs>
        <w:jc w:val="both"/>
      </w:pPr>
      <w:r>
        <w:t xml:space="preserve">e) </w:t>
      </w:r>
      <w:r w:rsidR="00F01047">
        <w:t>prevody z/do vlastníctva hnuteľného majetku samosprávneho kraja nad zostatkovú/</w:t>
      </w:r>
      <w:r>
        <w:t>obstarávaciu hodnotu 35.000,-€,</w:t>
      </w:r>
    </w:p>
    <w:p w:rsidR="00F01047" w:rsidRDefault="00BE5100" w:rsidP="00BE5100">
      <w:pPr>
        <w:tabs>
          <w:tab w:val="left" w:pos="567"/>
        </w:tabs>
        <w:jc w:val="both"/>
      </w:pPr>
      <w:r>
        <w:t xml:space="preserve">f) </w:t>
      </w:r>
      <w:r w:rsidR="00F01047">
        <w:t xml:space="preserve">nakladanie s majetkovými právami samosprávneho kraja  nad zostatkovú/obstarávaciu hodnotu 35.000,-€, </w:t>
      </w:r>
    </w:p>
    <w:p w:rsidR="00F01047" w:rsidRDefault="00F01047" w:rsidP="00BE5100">
      <w:pPr>
        <w:tabs>
          <w:tab w:val="left" w:pos="567"/>
          <w:tab w:val="num" w:pos="2160"/>
        </w:tabs>
        <w:jc w:val="both"/>
      </w:pPr>
      <w:r>
        <w:t xml:space="preserve">g) vklady majetku samosprávneho kraja  do majetku zakladaných alebo existujúcich obchodných spoločností, </w:t>
      </w:r>
    </w:p>
    <w:p w:rsidR="00F01047" w:rsidRDefault="00F01047" w:rsidP="00BE5100">
      <w:pPr>
        <w:tabs>
          <w:tab w:val="left" w:pos="567"/>
        </w:tabs>
        <w:jc w:val="both"/>
      </w:pPr>
      <w:r>
        <w:t>h) koncesné zmluvy na uskutočnenie stavebných prác alebo koncesné zmluvy na poskytnutie služby uzatvorené podľa osobitného predpisu</w:t>
      </w:r>
      <w:r>
        <w:rPr>
          <w:rStyle w:val="Odkaznapoznmkupodiarou"/>
        </w:rPr>
        <w:footnoteReference w:id="13"/>
      </w:r>
      <w:r>
        <w:t xml:space="preserve"> (ďalej len "koncesná zmluva"), a to trojpätinovou väčšinou všetkých poslancov</w:t>
      </w:r>
    </w:p>
    <w:p w:rsidR="00F01047" w:rsidRDefault="00F01047" w:rsidP="00BE5100">
      <w:pPr>
        <w:tabs>
          <w:tab w:val="left" w:pos="567"/>
          <w:tab w:val="num" w:pos="2160"/>
        </w:tabs>
        <w:jc w:val="both"/>
      </w:pPr>
      <w:r>
        <w:t>i) nadobúdanie a prevody akcií, ako aj akejkoľvek majetkovej účasti samosprávneho kraja v iných právnických osobách.</w:t>
      </w:r>
    </w:p>
    <w:p w:rsidR="00F01047" w:rsidRPr="00635E78" w:rsidRDefault="00F01047" w:rsidP="00BE5100">
      <w:pPr>
        <w:jc w:val="both"/>
      </w:pPr>
    </w:p>
    <w:p w:rsidR="00F01047" w:rsidRPr="00635E78" w:rsidRDefault="00F01047" w:rsidP="00BE5100">
      <w:pPr>
        <w:jc w:val="both"/>
      </w:pPr>
    </w:p>
    <w:p w:rsidR="00F01047" w:rsidRPr="00635E78" w:rsidRDefault="00F01047" w:rsidP="00BE5100">
      <w:pPr>
        <w:numPr>
          <w:ilvl w:val="0"/>
          <w:numId w:val="5"/>
        </w:numPr>
        <w:tabs>
          <w:tab w:val="clear" w:pos="1440"/>
          <w:tab w:val="num" w:pos="0"/>
        </w:tabs>
        <w:ind w:left="0" w:firstLine="0"/>
        <w:jc w:val="both"/>
      </w:pPr>
      <w:r w:rsidRPr="00635E78">
        <w:t>Prevod vlastníctva majetku samosprávneho kraja sa uskutoční v súlade s § 9a Zákona. Formu prevodu majetku podľa § 9a ods. 1 určí Zastupiteľstvo samosprávneho kraja uznesením.</w:t>
      </w:r>
    </w:p>
    <w:p w:rsidR="00F01047" w:rsidRPr="00635E78" w:rsidRDefault="00F01047" w:rsidP="00BE5100">
      <w:pPr>
        <w:tabs>
          <w:tab w:val="num" w:pos="0"/>
        </w:tabs>
        <w:jc w:val="both"/>
      </w:pPr>
    </w:p>
    <w:p w:rsidR="00F01047" w:rsidRPr="00635E78" w:rsidRDefault="00F01047" w:rsidP="00BE5100">
      <w:pPr>
        <w:numPr>
          <w:ilvl w:val="0"/>
          <w:numId w:val="5"/>
        </w:numPr>
        <w:tabs>
          <w:tab w:val="clear" w:pos="1440"/>
          <w:tab w:val="num" w:pos="0"/>
        </w:tabs>
        <w:ind w:left="0" w:firstLine="0"/>
        <w:jc w:val="both"/>
      </w:pPr>
      <w:r w:rsidRPr="00635E78">
        <w:t>Zámer samosprávneho kraja predať majetok ako aj spôsob predaja oznámi samosprávny kraj na svojej úradnej tabuli a na internetovej stránke na dobu minimálne 15 dní. V prípadoch obchodnej verejnej súťaže a dobrovoľnej dražby musí zverejnenie v regionálnej tlači obsahovať miesto kde sú zverejnené podmienky obchodnej verejnej súťaže,  alebo dražby.</w:t>
      </w:r>
    </w:p>
    <w:p w:rsidR="00F01047" w:rsidRPr="00635E78" w:rsidRDefault="00F01047" w:rsidP="00BE5100">
      <w:pPr>
        <w:jc w:val="both"/>
      </w:pPr>
    </w:p>
    <w:p w:rsidR="00F01047" w:rsidRDefault="00F01047" w:rsidP="00BE5100">
      <w:pPr>
        <w:numPr>
          <w:ilvl w:val="0"/>
          <w:numId w:val="5"/>
        </w:numPr>
        <w:tabs>
          <w:tab w:val="clear" w:pos="1440"/>
          <w:tab w:val="num" w:pos="0"/>
        </w:tabs>
        <w:ind w:left="0" w:firstLine="0"/>
        <w:jc w:val="both"/>
      </w:pPr>
      <w:r w:rsidRPr="00635E78">
        <w:t>Oznámenie v regionálnej tlači sa vykoná aspoň v jednom regionálnom periodiku.</w:t>
      </w:r>
    </w:p>
    <w:p w:rsidR="00F01047" w:rsidRDefault="00F01047" w:rsidP="00BE5100">
      <w:pPr>
        <w:jc w:val="both"/>
      </w:pPr>
    </w:p>
    <w:p w:rsidR="00F01047" w:rsidRPr="00635E78" w:rsidRDefault="00F01047" w:rsidP="00BE5100">
      <w:pPr>
        <w:numPr>
          <w:ilvl w:val="0"/>
          <w:numId w:val="5"/>
        </w:numPr>
        <w:tabs>
          <w:tab w:val="clear" w:pos="1440"/>
          <w:tab w:val="num" w:pos="0"/>
        </w:tabs>
        <w:ind w:left="0" w:firstLine="0"/>
        <w:jc w:val="both"/>
      </w:pPr>
      <w:r>
        <w:t>P</w:t>
      </w:r>
      <w:r w:rsidRPr="008A61B0">
        <w:t xml:space="preserve">ri prevodoch majetku </w:t>
      </w:r>
      <w:r>
        <w:t>samosprávneho kraja</w:t>
      </w:r>
      <w:r w:rsidRPr="008A61B0">
        <w:t xml:space="preserve"> z dôvodu hodného osobitného zreteľa, o ktorých </w:t>
      </w:r>
      <w:r>
        <w:t>Z</w:t>
      </w:r>
      <w:r w:rsidRPr="008A61B0">
        <w:t xml:space="preserve">astupiteľstvo  rozhodne trojpätinovou väčšinou všetkých poslancov, pričom osobitný zreteľ musí byť zdôvodnený; zámer previesť majetok týmto spôsobom je </w:t>
      </w:r>
      <w:r>
        <w:t>samosprávny kraj</w:t>
      </w:r>
      <w:r w:rsidRPr="008A61B0">
        <w:t xml:space="preserve"> povinný zverejniť najmenej 15 dní pred schvaľovaním prevodu </w:t>
      </w:r>
      <w:r>
        <w:t>Z</w:t>
      </w:r>
      <w:r w:rsidRPr="008A61B0">
        <w:t>astupiteľstvom na svojej úradnej tabuli a na svojej internetovej stránke, pričom tento zámer musí byť zverejnený počas celej tejto doby.</w:t>
      </w:r>
    </w:p>
    <w:p w:rsidR="00F01047" w:rsidRPr="00635E78" w:rsidRDefault="00F01047" w:rsidP="00BE5100">
      <w:pPr>
        <w:jc w:val="both"/>
      </w:pPr>
    </w:p>
    <w:p w:rsidR="00F01047" w:rsidRDefault="00F01047" w:rsidP="00BE5100">
      <w:pPr>
        <w:numPr>
          <w:ilvl w:val="0"/>
          <w:numId w:val="5"/>
        </w:numPr>
        <w:tabs>
          <w:tab w:val="clear" w:pos="1440"/>
          <w:tab w:val="num" w:pos="0"/>
        </w:tabs>
        <w:ind w:left="0" w:firstLine="0"/>
        <w:jc w:val="both"/>
      </w:pPr>
      <w:r w:rsidRPr="00635E78">
        <w:t xml:space="preserve">Prípadmi hodných osobitného zreteľa v zmysle § 9a ods. 8 písm. e) Zákona sa rozumejú najmä okolnosti, kedy je uprednostnený verejný záujem samosprávneho kraja. </w:t>
      </w:r>
    </w:p>
    <w:p w:rsidR="00F01047" w:rsidRPr="00635E78" w:rsidRDefault="00F01047" w:rsidP="00BE5100">
      <w:pPr>
        <w:numPr>
          <w:ilvl w:val="0"/>
          <w:numId w:val="5"/>
        </w:numPr>
        <w:tabs>
          <w:tab w:val="clear" w:pos="1440"/>
          <w:tab w:val="num" w:pos="0"/>
        </w:tabs>
        <w:ind w:left="0" w:firstLine="0"/>
        <w:jc w:val="both"/>
      </w:pPr>
      <w:r>
        <w:lastRenderedPageBreak/>
        <w:t>Samosprávny kraj</w:t>
      </w:r>
      <w:r w:rsidRPr="008A61B0">
        <w:t xml:space="preserve"> nemôže previesť vlastníctvo svojho majetku priamym predajom, ak všeobecná hodnota majetku stanoven</w:t>
      </w:r>
      <w:r>
        <w:t>á podľa osobitného predpisu</w:t>
      </w:r>
      <w:r>
        <w:rPr>
          <w:rStyle w:val="Odkaznapoznmkupodiarou"/>
        </w:rPr>
        <w:footnoteReference w:id="14"/>
      </w:r>
      <w:r w:rsidRPr="008A61B0">
        <w:t xml:space="preserve"> presiahne 40 000 eur. Stanovenie</w:t>
      </w:r>
      <w:r>
        <w:t xml:space="preserve"> všeobecnej hodnoty majetku</w:t>
      </w:r>
      <w:r w:rsidRPr="008A61B0">
        <w:t xml:space="preserve"> vyššieho územného celku pri priamom predaji nesmie byť v deň schválenia prevodu zastupiteľstvom vyššieho územného celku staršie ako šesť mesiacov.</w:t>
      </w:r>
    </w:p>
    <w:p w:rsidR="00F01047" w:rsidRPr="00635E78" w:rsidRDefault="00F01047" w:rsidP="00BE5100">
      <w:pPr>
        <w:jc w:val="both"/>
      </w:pPr>
    </w:p>
    <w:p w:rsidR="00F01047" w:rsidRPr="008458C3" w:rsidRDefault="00F01047" w:rsidP="00BE5100">
      <w:pPr>
        <w:numPr>
          <w:ilvl w:val="0"/>
          <w:numId w:val="5"/>
        </w:numPr>
        <w:tabs>
          <w:tab w:val="clear" w:pos="1440"/>
          <w:tab w:val="num" w:pos="0"/>
        </w:tabs>
        <w:ind w:left="0" w:firstLine="0"/>
        <w:jc w:val="both"/>
        <w:rPr>
          <w:b/>
          <w:bCs/>
        </w:rPr>
      </w:pPr>
      <w:r w:rsidRPr="00635E78">
        <w:t>Zastupiteľstvo samosprávneho kraja môže v odôvodnených prípadoch  použiť dvojkolovú súťaž nápadov, pričom kritériom postupu  do druhého kola bude kvalita realizácie predmetného verejného záujmu, prípadne ďalšie komunálne kritérium, v druhom kole sa o návrhoch rozhodne podľa ceny.</w:t>
      </w:r>
    </w:p>
    <w:p w:rsidR="00F01047" w:rsidRDefault="00F01047" w:rsidP="00BE5100">
      <w:pPr>
        <w:jc w:val="both"/>
        <w:rPr>
          <w:b/>
          <w:bCs/>
        </w:rPr>
      </w:pPr>
    </w:p>
    <w:p w:rsidR="00F01047" w:rsidRPr="00635E78" w:rsidRDefault="00F01047" w:rsidP="00BE5100">
      <w:pPr>
        <w:jc w:val="both"/>
        <w:rPr>
          <w:b/>
          <w:bCs/>
        </w:rPr>
      </w:pPr>
    </w:p>
    <w:p w:rsidR="00F01047" w:rsidRPr="00635E78" w:rsidRDefault="00F01047" w:rsidP="00BE5100">
      <w:pPr>
        <w:widowControl w:val="0"/>
        <w:jc w:val="center"/>
        <w:rPr>
          <w:b/>
          <w:bCs/>
        </w:rPr>
      </w:pPr>
      <w:r w:rsidRPr="00635E78">
        <w:rPr>
          <w:b/>
          <w:bCs/>
        </w:rPr>
        <w:t>§ 7</w:t>
      </w:r>
    </w:p>
    <w:p w:rsidR="00F01047" w:rsidRPr="00635E78" w:rsidRDefault="00F01047" w:rsidP="00BE5100">
      <w:pPr>
        <w:pStyle w:val="Nadpis1"/>
        <w:keepNext w:val="0"/>
        <w:widowControl w:val="0"/>
        <w:rPr>
          <w:b/>
          <w:bCs/>
          <w:sz w:val="24"/>
          <w:szCs w:val="24"/>
        </w:rPr>
      </w:pPr>
      <w:r w:rsidRPr="00635E78">
        <w:rPr>
          <w:b/>
          <w:bCs/>
          <w:sz w:val="24"/>
          <w:szCs w:val="24"/>
        </w:rPr>
        <w:t>Obchodná verejná súťaž</w:t>
      </w:r>
    </w:p>
    <w:p w:rsidR="00F01047" w:rsidRPr="00635E78" w:rsidRDefault="00F01047" w:rsidP="00BE5100"/>
    <w:p w:rsidR="00F01047" w:rsidRPr="00635E78" w:rsidRDefault="00F01047" w:rsidP="00BE5100">
      <w:pPr>
        <w:numPr>
          <w:ilvl w:val="0"/>
          <w:numId w:val="10"/>
        </w:numPr>
        <w:tabs>
          <w:tab w:val="clear" w:pos="720"/>
          <w:tab w:val="num" w:pos="0"/>
        </w:tabs>
        <w:ind w:left="0" w:firstLine="0"/>
        <w:jc w:val="both"/>
      </w:pPr>
      <w:r w:rsidRPr="00635E78">
        <w:t>Obchodná verejná súťaž sa uskutočňuje v zmysle § 9a ods. 1 písm. a) Zákona v spojitosti s §§ 281 až 288 Obchodného zákonníka</w:t>
      </w:r>
    </w:p>
    <w:p w:rsidR="00F01047" w:rsidRDefault="00F01047" w:rsidP="00BE5100">
      <w:pPr>
        <w:jc w:val="both"/>
      </w:pPr>
    </w:p>
    <w:p w:rsidR="00F01047" w:rsidRPr="00635E78" w:rsidRDefault="00F01047" w:rsidP="00BE5100">
      <w:pPr>
        <w:jc w:val="both"/>
      </w:pPr>
    </w:p>
    <w:p w:rsidR="00F01047" w:rsidRPr="00635E78" w:rsidRDefault="00F01047" w:rsidP="00BE5100">
      <w:pPr>
        <w:numPr>
          <w:ilvl w:val="0"/>
          <w:numId w:val="10"/>
        </w:numPr>
        <w:tabs>
          <w:tab w:val="clear" w:pos="720"/>
          <w:tab w:val="num" w:pos="0"/>
        </w:tabs>
        <w:ind w:left="0" w:firstLine="0"/>
        <w:jc w:val="both"/>
      </w:pPr>
      <w:r w:rsidRPr="00635E78">
        <w:t>Zastupiteľstvo samosprávneho kraja uznesením určí:</w:t>
      </w:r>
    </w:p>
    <w:p w:rsidR="00F01047" w:rsidRPr="00635E78" w:rsidRDefault="00F01047" w:rsidP="00BE5100">
      <w:pPr>
        <w:numPr>
          <w:ilvl w:val="1"/>
          <w:numId w:val="10"/>
        </w:numPr>
        <w:tabs>
          <w:tab w:val="clear" w:pos="1440"/>
          <w:tab w:val="num" w:pos="426"/>
        </w:tabs>
        <w:ind w:left="0" w:firstLine="0"/>
        <w:jc w:val="both"/>
      </w:pPr>
      <w:r w:rsidRPr="00635E78">
        <w:t xml:space="preserve">majetok zaradený do predaja formou obchodnej verejnej súťaže, </w:t>
      </w:r>
    </w:p>
    <w:p w:rsidR="00F01047" w:rsidRPr="00635E78" w:rsidRDefault="00F01047" w:rsidP="00BE5100">
      <w:pPr>
        <w:numPr>
          <w:ilvl w:val="1"/>
          <w:numId w:val="10"/>
        </w:numPr>
        <w:tabs>
          <w:tab w:val="clear" w:pos="1440"/>
          <w:tab w:val="num" w:pos="426"/>
        </w:tabs>
        <w:ind w:left="0" w:firstLine="0"/>
        <w:jc w:val="both"/>
      </w:pPr>
      <w:r w:rsidRPr="00635E78">
        <w:t xml:space="preserve">7 člennú komisiu na vyhodnotenie ponúk zloženú z 5 poslancov a z 2 zamestnancov Úradu </w:t>
      </w:r>
      <w:r>
        <w:t>samosprávneho kraja</w:t>
      </w:r>
      <w:r w:rsidRPr="00635E78">
        <w:t xml:space="preserve"> s určením predsedu komisie,</w:t>
      </w:r>
    </w:p>
    <w:p w:rsidR="00F01047" w:rsidRDefault="00F01047" w:rsidP="00BE5100">
      <w:pPr>
        <w:numPr>
          <w:ilvl w:val="1"/>
          <w:numId w:val="10"/>
        </w:numPr>
        <w:tabs>
          <w:tab w:val="clear" w:pos="1440"/>
          <w:tab w:val="num" w:pos="426"/>
        </w:tabs>
        <w:ind w:left="0" w:firstLine="0"/>
        <w:jc w:val="both"/>
      </w:pPr>
      <w:r w:rsidRPr="00635E78">
        <w:t>záväzné kritéria pre vyhodnotenie ponúk</w:t>
      </w:r>
      <w:r>
        <w:t>,</w:t>
      </w:r>
    </w:p>
    <w:p w:rsidR="00F01047" w:rsidRPr="00635E78" w:rsidRDefault="00F01047" w:rsidP="00BE5100">
      <w:pPr>
        <w:numPr>
          <w:ilvl w:val="1"/>
          <w:numId w:val="10"/>
        </w:numPr>
        <w:tabs>
          <w:tab w:val="clear" w:pos="1440"/>
          <w:tab w:val="num" w:pos="426"/>
        </w:tabs>
        <w:ind w:left="0" w:firstLine="0"/>
        <w:jc w:val="both"/>
      </w:pPr>
      <w:r>
        <w:t>ďalšie podmienky obchodnej verejnej súťaže</w:t>
      </w:r>
      <w:r w:rsidRPr="00635E78">
        <w:t>.</w:t>
      </w:r>
    </w:p>
    <w:p w:rsidR="00F01047" w:rsidRPr="00635E78" w:rsidRDefault="00F01047" w:rsidP="00BE5100">
      <w:pPr>
        <w:jc w:val="both"/>
      </w:pPr>
    </w:p>
    <w:p w:rsidR="008B634A" w:rsidRDefault="00543D58" w:rsidP="00BE5100">
      <w:pPr>
        <w:numPr>
          <w:ilvl w:val="0"/>
          <w:numId w:val="10"/>
        </w:numPr>
        <w:tabs>
          <w:tab w:val="clear" w:pos="720"/>
          <w:tab w:val="num" w:pos="0"/>
        </w:tabs>
        <w:ind w:left="0" w:firstLine="0"/>
        <w:jc w:val="both"/>
      </w:pPr>
      <w:r>
        <w:t>Obchodná verejná súťaž pri predaji majetku sa uskutočňuje formou elektronickej aukcie.</w:t>
      </w:r>
      <w:r w:rsidR="008B634A">
        <w:t xml:space="preserve"> V odôvodnených prípadoch nie je nutné pri predaji majetku použiť elektronickú aukciu, najmä</w:t>
      </w:r>
      <w:r>
        <w:t xml:space="preserve"> </w:t>
      </w:r>
      <w:r w:rsidR="008B634A">
        <w:t>keď sa do vyhlásenej súťaže prihlási iba jeden záujemca.</w:t>
      </w:r>
    </w:p>
    <w:p w:rsidR="00F01047" w:rsidRPr="00635E78" w:rsidRDefault="008B634A" w:rsidP="00BE5100">
      <w:pPr>
        <w:numPr>
          <w:ilvl w:val="0"/>
          <w:numId w:val="10"/>
        </w:numPr>
        <w:tabs>
          <w:tab w:val="clear" w:pos="720"/>
          <w:tab w:val="num" w:pos="0"/>
        </w:tabs>
        <w:ind w:left="0" w:firstLine="0"/>
        <w:jc w:val="both"/>
      </w:pPr>
      <w:r w:rsidRPr="00635E78">
        <w:t xml:space="preserve"> </w:t>
      </w:r>
      <w:r w:rsidR="00F01047" w:rsidRPr="00635E78">
        <w:t>Po vykonaní obchodnej verejnej súťaže predloží predseda komisie na najbližšie zasadnutie Zastupiteľstva samosprávneho kraja písomný materiál o výsledku súťaže s návrhom uznesenia o predaji majetku.</w:t>
      </w:r>
    </w:p>
    <w:p w:rsidR="00F01047" w:rsidRPr="00635E78" w:rsidRDefault="00F01047" w:rsidP="00BE5100">
      <w:pPr>
        <w:jc w:val="both"/>
      </w:pPr>
      <w:r w:rsidRPr="00635E78">
        <w:t xml:space="preserve"> </w:t>
      </w:r>
    </w:p>
    <w:p w:rsidR="00F01047" w:rsidRPr="00635E78" w:rsidRDefault="00F01047" w:rsidP="00BE5100">
      <w:pPr>
        <w:numPr>
          <w:ilvl w:val="0"/>
          <w:numId w:val="10"/>
        </w:numPr>
        <w:tabs>
          <w:tab w:val="clear" w:pos="720"/>
          <w:tab w:val="num" w:pos="0"/>
        </w:tabs>
        <w:ind w:left="0" w:firstLine="0"/>
        <w:jc w:val="both"/>
      </w:pPr>
      <w:r w:rsidRPr="00635E78">
        <w:t xml:space="preserve">Vzor vyhlásenia obchodnej verejnej súťaže je prílohou č. 1 týchto </w:t>
      </w:r>
      <w:r>
        <w:t>Z</w:t>
      </w:r>
      <w:r w:rsidRPr="00635E78">
        <w:t>ásad.</w:t>
      </w:r>
    </w:p>
    <w:p w:rsidR="00F01047" w:rsidRDefault="00F01047" w:rsidP="00BE5100">
      <w:pPr>
        <w:widowControl w:val="0"/>
        <w:jc w:val="center"/>
        <w:rPr>
          <w:b/>
          <w:bCs/>
        </w:rPr>
      </w:pPr>
    </w:p>
    <w:p w:rsidR="00F01047" w:rsidRDefault="00F01047" w:rsidP="00BE5100">
      <w:pPr>
        <w:widowControl w:val="0"/>
        <w:jc w:val="center"/>
        <w:rPr>
          <w:b/>
          <w:bCs/>
        </w:rPr>
      </w:pPr>
    </w:p>
    <w:p w:rsidR="00BE5100" w:rsidRPr="00635E78" w:rsidRDefault="00BE5100" w:rsidP="00BE5100">
      <w:pPr>
        <w:widowControl w:val="0"/>
        <w:jc w:val="center"/>
        <w:rPr>
          <w:b/>
          <w:bCs/>
        </w:rPr>
      </w:pPr>
    </w:p>
    <w:p w:rsidR="00F01047" w:rsidRPr="00635E78" w:rsidRDefault="00F01047" w:rsidP="00BE5100">
      <w:pPr>
        <w:widowControl w:val="0"/>
        <w:jc w:val="center"/>
        <w:rPr>
          <w:b/>
          <w:bCs/>
        </w:rPr>
      </w:pPr>
      <w:r w:rsidRPr="00635E78">
        <w:rPr>
          <w:b/>
          <w:bCs/>
        </w:rPr>
        <w:t>§ 8</w:t>
      </w:r>
    </w:p>
    <w:p w:rsidR="00F01047" w:rsidRPr="00635E78" w:rsidRDefault="00F01047" w:rsidP="00BE5100">
      <w:pPr>
        <w:pStyle w:val="Nadpis1"/>
        <w:keepNext w:val="0"/>
        <w:widowControl w:val="0"/>
        <w:rPr>
          <w:b/>
          <w:bCs/>
          <w:sz w:val="24"/>
          <w:szCs w:val="24"/>
        </w:rPr>
      </w:pPr>
      <w:r w:rsidRPr="00635E78">
        <w:rPr>
          <w:b/>
          <w:bCs/>
          <w:sz w:val="24"/>
          <w:szCs w:val="24"/>
        </w:rPr>
        <w:t>Dobrovoľná dražba</w:t>
      </w:r>
    </w:p>
    <w:p w:rsidR="00F01047" w:rsidRPr="00635E78" w:rsidRDefault="00F01047" w:rsidP="00BE5100"/>
    <w:p w:rsidR="00F01047" w:rsidRPr="00635E78" w:rsidRDefault="00F01047" w:rsidP="00BE5100">
      <w:pPr>
        <w:numPr>
          <w:ilvl w:val="0"/>
          <w:numId w:val="11"/>
        </w:numPr>
        <w:tabs>
          <w:tab w:val="clear" w:pos="720"/>
          <w:tab w:val="num" w:pos="0"/>
        </w:tabs>
        <w:ind w:left="0" w:firstLine="0"/>
        <w:jc w:val="both"/>
      </w:pPr>
      <w:r w:rsidRPr="00635E78">
        <w:t>Dobrovoľná dražba sa uskutočňuje v zmysle § 9a ods. 1 písm. b) Zákona a zákona č. 527/2002 Z.</w:t>
      </w:r>
      <w:r w:rsidR="002839B5">
        <w:t xml:space="preserve"> </w:t>
      </w:r>
      <w:r w:rsidRPr="00635E78">
        <w:t>z. o dobrovoľných dražbách</w:t>
      </w:r>
      <w:r>
        <w:t xml:space="preserve"> a o doplnení zákona Slovenskej národnej rady č. 323/1992 Zb</w:t>
      </w:r>
      <w:r w:rsidRPr="00635E78">
        <w:t>.</w:t>
      </w:r>
      <w:r>
        <w:t xml:space="preserve"> o notároch a notárskej činnosti v znení neskorších predpisov.</w:t>
      </w:r>
    </w:p>
    <w:p w:rsidR="00F01047" w:rsidRPr="00635E78" w:rsidRDefault="00F01047" w:rsidP="00BE5100">
      <w:pPr>
        <w:jc w:val="both"/>
      </w:pPr>
    </w:p>
    <w:p w:rsidR="00F01047" w:rsidRPr="00635E78" w:rsidRDefault="00F01047" w:rsidP="00300CD1">
      <w:pPr>
        <w:numPr>
          <w:ilvl w:val="0"/>
          <w:numId w:val="11"/>
        </w:numPr>
        <w:ind w:left="0" w:firstLine="0"/>
        <w:jc w:val="both"/>
      </w:pPr>
      <w:r w:rsidRPr="00635E78">
        <w:t>Zastupiteľstvo uznesením určí:</w:t>
      </w:r>
    </w:p>
    <w:p w:rsidR="00F01047" w:rsidRPr="00635E78" w:rsidRDefault="00F01047" w:rsidP="00300CD1">
      <w:pPr>
        <w:numPr>
          <w:ilvl w:val="1"/>
          <w:numId w:val="11"/>
        </w:numPr>
        <w:tabs>
          <w:tab w:val="clear" w:pos="1440"/>
          <w:tab w:val="num" w:pos="567"/>
        </w:tabs>
        <w:ind w:left="0" w:firstLine="0"/>
        <w:jc w:val="both"/>
      </w:pPr>
      <w:r w:rsidRPr="00635E78">
        <w:t xml:space="preserve">majetok zaradený do predaja formou dobrovoľnej dražby, </w:t>
      </w:r>
    </w:p>
    <w:p w:rsidR="00F01047" w:rsidRPr="00635E78" w:rsidRDefault="00F01047" w:rsidP="00300CD1">
      <w:pPr>
        <w:numPr>
          <w:ilvl w:val="1"/>
          <w:numId w:val="11"/>
        </w:numPr>
        <w:tabs>
          <w:tab w:val="clear" w:pos="1440"/>
          <w:tab w:val="num" w:pos="567"/>
        </w:tabs>
        <w:ind w:left="0" w:firstLine="0"/>
        <w:jc w:val="both"/>
      </w:pPr>
      <w:r w:rsidRPr="00635E78">
        <w:t>poverenie Predsedu k uskutočneniu potrebných úkonov k realizácii dražby.</w:t>
      </w:r>
    </w:p>
    <w:p w:rsidR="00F01047" w:rsidRPr="00635E78" w:rsidRDefault="00F01047" w:rsidP="00BE5100">
      <w:pPr>
        <w:ind w:hanging="720"/>
        <w:jc w:val="both"/>
      </w:pPr>
    </w:p>
    <w:p w:rsidR="00F01047" w:rsidRPr="00635E78" w:rsidRDefault="00F01047" w:rsidP="00BE5100">
      <w:pPr>
        <w:numPr>
          <w:ilvl w:val="0"/>
          <w:numId w:val="11"/>
        </w:numPr>
        <w:tabs>
          <w:tab w:val="clear" w:pos="720"/>
          <w:tab w:val="num" w:pos="0"/>
        </w:tabs>
        <w:ind w:left="0" w:firstLine="0"/>
        <w:jc w:val="both"/>
      </w:pPr>
      <w:r w:rsidRPr="00635E78">
        <w:lastRenderedPageBreak/>
        <w:t>Najnižšie podanie je určené cenou podľa znaleckého posudku vypracovaného podľa osobitného predpisu. Minimálne prihodenie je určené spravidla vo výške 1.000,-€.</w:t>
      </w:r>
    </w:p>
    <w:p w:rsidR="00F01047" w:rsidRPr="00635E78" w:rsidRDefault="00F01047" w:rsidP="00BE5100">
      <w:pPr>
        <w:jc w:val="both"/>
      </w:pPr>
    </w:p>
    <w:p w:rsidR="00F01047" w:rsidRPr="00635E78" w:rsidRDefault="00F01047" w:rsidP="00300CD1">
      <w:pPr>
        <w:numPr>
          <w:ilvl w:val="0"/>
          <w:numId w:val="11"/>
        </w:numPr>
        <w:ind w:left="0" w:firstLine="0"/>
        <w:jc w:val="both"/>
      </w:pPr>
      <w:r w:rsidRPr="00635E78">
        <w:t xml:space="preserve">Vzor oznámenia o dražbe je prílohou č. 2 týchto </w:t>
      </w:r>
      <w:r>
        <w:t>Z</w:t>
      </w:r>
      <w:r w:rsidRPr="00635E78">
        <w:t>ásad.</w:t>
      </w:r>
    </w:p>
    <w:p w:rsidR="00F01047" w:rsidRDefault="00F01047" w:rsidP="00BE5100">
      <w:pPr>
        <w:widowControl w:val="0"/>
        <w:rPr>
          <w:b/>
          <w:bCs/>
        </w:rPr>
      </w:pPr>
    </w:p>
    <w:p w:rsidR="00F01047" w:rsidRPr="00635E78" w:rsidRDefault="00F01047" w:rsidP="00BE5100">
      <w:pPr>
        <w:widowControl w:val="0"/>
        <w:rPr>
          <w:b/>
          <w:bCs/>
        </w:rPr>
      </w:pPr>
    </w:p>
    <w:p w:rsidR="00F01047" w:rsidRPr="00635E78" w:rsidRDefault="00F01047" w:rsidP="00BE5100">
      <w:pPr>
        <w:widowControl w:val="0"/>
        <w:jc w:val="center"/>
        <w:rPr>
          <w:b/>
          <w:bCs/>
        </w:rPr>
      </w:pPr>
      <w:r w:rsidRPr="00635E78">
        <w:rPr>
          <w:b/>
          <w:bCs/>
        </w:rPr>
        <w:t>§ 9</w:t>
      </w:r>
    </w:p>
    <w:p w:rsidR="00F01047" w:rsidRPr="00635E78" w:rsidRDefault="00F01047" w:rsidP="00BE5100">
      <w:pPr>
        <w:pStyle w:val="Nadpis1"/>
        <w:keepNext w:val="0"/>
        <w:widowControl w:val="0"/>
        <w:rPr>
          <w:sz w:val="24"/>
          <w:szCs w:val="24"/>
        </w:rPr>
      </w:pPr>
      <w:bookmarkStart w:id="1" w:name="_Toc230061053"/>
      <w:r w:rsidRPr="00635E78">
        <w:rPr>
          <w:b/>
          <w:bCs/>
          <w:sz w:val="24"/>
          <w:szCs w:val="24"/>
        </w:rPr>
        <w:t>Prenájom majetku</w:t>
      </w:r>
      <w:bookmarkEnd w:id="1"/>
      <w:r w:rsidRPr="00635E78">
        <w:rPr>
          <w:sz w:val="24"/>
          <w:szCs w:val="24"/>
        </w:rPr>
        <w:t xml:space="preserve"> </w:t>
      </w:r>
    </w:p>
    <w:p w:rsidR="00F01047" w:rsidRPr="00635E78" w:rsidRDefault="00F01047" w:rsidP="00BE5100"/>
    <w:p w:rsidR="00F01047" w:rsidRPr="00635E78" w:rsidRDefault="00F01047" w:rsidP="00BE5100">
      <w:pPr>
        <w:pStyle w:val="Nadpis1"/>
        <w:keepNext w:val="0"/>
        <w:widowControl w:val="0"/>
        <w:numPr>
          <w:ilvl w:val="0"/>
          <w:numId w:val="4"/>
        </w:numPr>
        <w:tabs>
          <w:tab w:val="clear" w:pos="720"/>
          <w:tab w:val="num" w:pos="0"/>
        </w:tabs>
        <w:ind w:left="0" w:firstLine="0"/>
        <w:jc w:val="both"/>
        <w:rPr>
          <w:sz w:val="24"/>
          <w:szCs w:val="24"/>
        </w:rPr>
      </w:pPr>
      <w:r w:rsidRPr="00635E78">
        <w:rPr>
          <w:sz w:val="24"/>
          <w:szCs w:val="24"/>
        </w:rPr>
        <w:t>Ustanovenia § 9a ods. 1 až 3 a ods. 5 až 7 Zákona,</w:t>
      </w:r>
      <w:r>
        <w:rPr>
          <w:sz w:val="24"/>
          <w:szCs w:val="24"/>
        </w:rPr>
        <w:t xml:space="preserve"> a §§ 7 a 8 týchto Zásad</w:t>
      </w:r>
      <w:r w:rsidRPr="00635E78">
        <w:rPr>
          <w:sz w:val="24"/>
          <w:szCs w:val="24"/>
        </w:rPr>
        <w:t xml:space="preserve"> </w:t>
      </w:r>
      <w:r>
        <w:rPr>
          <w:sz w:val="24"/>
          <w:szCs w:val="24"/>
        </w:rPr>
        <w:t>je</w:t>
      </w:r>
      <w:r w:rsidRPr="00635E78">
        <w:rPr>
          <w:sz w:val="24"/>
          <w:szCs w:val="24"/>
        </w:rPr>
        <w:t xml:space="preserve"> samosprávny kraj</w:t>
      </w:r>
      <w:r w:rsidRPr="0082474E">
        <w:rPr>
          <w:sz w:val="24"/>
          <w:szCs w:val="24"/>
        </w:rPr>
        <w:t xml:space="preserve"> povinný primerane použiť aj pri prenechávaní majetku </w:t>
      </w:r>
      <w:r>
        <w:rPr>
          <w:sz w:val="24"/>
          <w:szCs w:val="24"/>
        </w:rPr>
        <w:t xml:space="preserve">samosprávneho kraja </w:t>
      </w:r>
      <w:r w:rsidRPr="0082474E">
        <w:rPr>
          <w:sz w:val="24"/>
          <w:szCs w:val="24"/>
        </w:rPr>
        <w:t xml:space="preserve"> do nájmu,</w:t>
      </w:r>
      <w:r>
        <w:rPr>
          <w:sz w:val="24"/>
          <w:szCs w:val="24"/>
        </w:rPr>
        <w:t xml:space="preserve"> ak osobitný predpis</w:t>
      </w:r>
      <w:r>
        <w:rPr>
          <w:rStyle w:val="Odkaznapoznmkupodiarou"/>
        </w:rPr>
        <w:footnoteReference w:id="15"/>
      </w:r>
      <w:r>
        <w:rPr>
          <w:sz w:val="24"/>
          <w:szCs w:val="24"/>
        </w:rPr>
        <w:t xml:space="preserve"> neustanovuje inak</w:t>
      </w:r>
      <w:r w:rsidRPr="0082474E">
        <w:rPr>
          <w:sz w:val="24"/>
          <w:szCs w:val="24"/>
        </w:rPr>
        <w:t xml:space="preserve"> a to najmenej za také nájomné, za aké sa v tom čase a na tom mieste obvykle prenechávajú do nájmu na dohodnutý účel veci toho istého druhu alebo porovnateľné veci</w:t>
      </w:r>
      <w:r w:rsidRPr="00635E78">
        <w:rPr>
          <w:sz w:val="24"/>
          <w:szCs w:val="24"/>
        </w:rPr>
        <w:t>, okrem prípadov uvedených v § 9a ods. 9 Zákona.</w:t>
      </w:r>
    </w:p>
    <w:p w:rsidR="00F01047" w:rsidRPr="00635E78" w:rsidRDefault="00F01047" w:rsidP="00BE5100"/>
    <w:p w:rsidR="00F01047" w:rsidRDefault="00F01047" w:rsidP="00BE5100">
      <w:pPr>
        <w:pStyle w:val="Nadpis1"/>
        <w:keepNext w:val="0"/>
        <w:widowControl w:val="0"/>
        <w:numPr>
          <w:ilvl w:val="0"/>
          <w:numId w:val="4"/>
        </w:numPr>
        <w:tabs>
          <w:tab w:val="clear" w:pos="720"/>
          <w:tab w:val="num" w:pos="0"/>
        </w:tabs>
        <w:ind w:left="0" w:firstLine="0"/>
        <w:jc w:val="both"/>
        <w:rPr>
          <w:sz w:val="24"/>
          <w:szCs w:val="24"/>
        </w:rPr>
      </w:pPr>
      <w:r>
        <w:rPr>
          <w:sz w:val="24"/>
          <w:szCs w:val="24"/>
        </w:rPr>
        <w:t>P</w:t>
      </w:r>
      <w:r w:rsidRPr="005B4EA2">
        <w:rPr>
          <w:sz w:val="24"/>
          <w:szCs w:val="24"/>
        </w:rPr>
        <w:t xml:space="preserve">ri nájmoch majetku </w:t>
      </w:r>
      <w:r>
        <w:rPr>
          <w:sz w:val="24"/>
          <w:szCs w:val="24"/>
        </w:rPr>
        <w:t xml:space="preserve">samosprávneho kraja </w:t>
      </w:r>
      <w:r w:rsidRPr="005B4EA2">
        <w:rPr>
          <w:sz w:val="24"/>
          <w:szCs w:val="24"/>
        </w:rPr>
        <w:t xml:space="preserve"> z dôvodu hodného osobitného zreteľa, o ktorých </w:t>
      </w:r>
      <w:r>
        <w:rPr>
          <w:sz w:val="24"/>
          <w:szCs w:val="24"/>
        </w:rPr>
        <w:t>Z</w:t>
      </w:r>
      <w:r w:rsidRPr="005B4EA2">
        <w:rPr>
          <w:sz w:val="24"/>
          <w:szCs w:val="24"/>
        </w:rPr>
        <w:t xml:space="preserve">astupiteľstvo  rozhodne trojpätinovou väčšinou všetkých poslancov, pričom osobitný zreteľ musí byť zdôvodnený; zámer prenajať majetok týmto spôsobom je </w:t>
      </w:r>
      <w:r>
        <w:rPr>
          <w:sz w:val="24"/>
          <w:szCs w:val="24"/>
        </w:rPr>
        <w:t xml:space="preserve">samosprávny kraj </w:t>
      </w:r>
      <w:r w:rsidRPr="005B4EA2">
        <w:rPr>
          <w:sz w:val="24"/>
          <w:szCs w:val="24"/>
        </w:rPr>
        <w:t xml:space="preserve"> povinný zverejniť najmenej 15 dní pred schvaľovaním nájmu </w:t>
      </w:r>
      <w:r>
        <w:rPr>
          <w:sz w:val="24"/>
          <w:szCs w:val="24"/>
        </w:rPr>
        <w:t>Z</w:t>
      </w:r>
      <w:r w:rsidRPr="005B4EA2">
        <w:rPr>
          <w:sz w:val="24"/>
          <w:szCs w:val="24"/>
        </w:rPr>
        <w:t>astupiteľstvom  na svojej úradnej tabuli a na svojej internetovej stránke, pričom tento zámer musí byť zverejnený počas celej tejto doby.</w:t>
      </w:r>
    </w:p>
    <w:p w:rsidR="00F01047" w:rsidRPr="005B4EA2" w:rsidRDefault="00F01047" w:rsidP="00BE5100"/>
    <w:p w:rsidR="00F01047" w:rsidRPr="00635E78" w:rsidRDefault="00F01047" w:rsidP="00BE5100">
      <w:pPr>
        <w:pStyle w:val="Nadpis1"/>
        <w:keepNext w:val="0"/>
        <w:widowControl w:val="0"/>
        <w:numPr>
          <w:ilvl w:val="0"/>
          <w:numId w:val="4"/>
        </w:numPr>
        <w:tabs>
          <w:tab w:val="clear" w:pos="720"/>
          <w:tab w:val="num" w:pos="0"/>
        </w:tabs>
        <w:ind w:left="0" w:firstLine="0"/>
        <w:jc w:val="both"/>
        <w:rPr>
          <w:sz w:val="24"/>
          <w:szCs w:val="24"/>
        </w:rPr>
      </w:pPr>
      <w:r w:rsidRPr="00635E78">
        <w:rPr>
          <w:sz w:val="24"/>
          <w:szCs w:val="24"/>
        </w:rPr>
        <w:t xml:space="preserve">Prípadmi hodných osobitného zreteľa v zmysle § 9a ods. 8 písm. e) Zákona sa rozumejú najmä okolnosti, kedy je uprednostnený verejný záujem samosprávneho kraja. </w:t>
      </w:r>
    </w:p>
    <w:p w:rsidR="00F01047" w:rsidRPr="00635E78" w:rsidRDefault="00F01047" w:rsidP="00BE5100"/>
    <w:p w:rsidR="00F01047" w:rsidRDefault="00F01047" w:rsidP="00BE5100">
      <w:pPr>
        <w:numPr>
          <w:ilvl w:val="0"/>
          <w:numId w:val="4"/>
        </w:numPr>
        <w:tabs>
          <w:tab w:val="clear" w:pos="720"/>
          <w:tab w:val="num" w:pos="0"/>
        </w:tabs>
        <w:ind w:left="0" w:firstLine="0"/>
        <w:jc w:val="both"/>
      </w:pPr>
      <w:r w:rsidRPr="00635E78">
        <w:t xml:space="preserve">Pri určovaní nájomného sú samosprávny kraj ako aj správca povinní zohľadniť ekonomické náklady spojené s vlastníctvom predmetu nájmu, ako sú daň z nehnuteľnosti, odpisy, poistné a pod. Zároveň sú povinní do výšky nájmu kalkulovať primeraný zisk. V prípade záväzku nájomcu na investície do predmetu nájmu je samosprávny kraj a správcovia majetku samosprávneho kraja povinní pri kalkulácií nájomného zohľadniť prípadný budúci záväzok samosprávneho kraja voči nájomcovi z titulu vrátenia časti investovaných nákladov. </w:t>
      </w:r>
    </w:p>
    <w:p w:rsidR="00F01047" w:rsidRDefault="00F01047" w:rsidP="00BE5100">
      <w:pPr>
        <w:jc w:val="both"/>
      </w:pPr>
    </w:p>
    <w:p w:rsidR="00300CD1" w:rsidRDefault="00300CD1" w:rsidP="00BE5100">
      <w:pPr>
        <w:jc w:val="both"/>
      </w:pPr>
    </w:p>
    <w:p w:rsidR="00F01047" w:rsidRDefault="00F01047" w:rsidP="00BE5100">
      <w:pPr>
        <w:jc w:val="center"/>
        <w:rPr>
          <w:b/>
        </w:rPr>
      </w:pPr>
      <w:r>
        <w:rPr>
          <w:b/>
        </w:rPr>
        <w:t>§</w:t>
      </w:r>
      <w:r w:rsidR="00300CD1">
        <w:rPr>
          <w:b/>
        </w:rPr>
        <w:t xml:space="preserve"> </w:t>
      </w:r>
      <w:r>
        <w:rPr>
          <w:b/>
        </w:rPr>
        <w:t>10</w:t>
      </w:r>
    </w:p>
    <w:p w:rsidR="00F01047" w:rsidRPr="00186DC8" w:rsidRDefault="00F01047" w:rsidP="00BE5100">
      <w:pPr>
        <w:jc w:val="center"/>
        <w:rPr>
          <w:b/>
        </w:rPr>
      </w:pPr>
      <w:r>
        <w:rPr>
          <w:b/>
        </w:rPr>
        <w:t>Proces uzatvárania nájomných zmlúv</w:t>
      </w:r>
    </w:p>
    <w:p w:rsidR="00F01047" w:rsidRDefault="00F01047" w:rsidP="00BE5100">
      <w:pPr>
        <w:jc w:val="both"/>
      </w:pPr>
    </w:p>
    <w:p w:rsidR="00F01047" w:rsidRDefault="00F01047" w:rsidP="00BE5100">
      <w:pPr>
        <w:jc w:val="both"/>
      </w:pPr>
      <w:r>
        <w:t>1.)</w:t>
      </w:r>
      <w:r>
        <w:tab/>
      </w:r>
      <w:r w:rsidRPr="00496731">
        <w:t xml:space="preserve">Samosprávny kraj a správcovia majetku samosprávneho kraja </w:t>
      </w:r>
      <w:r w:rsidRPr="00186DC8">
        <w:t>sú povinní</w:t>
      </w:r>
      <w:r>
        <w:t xml:space="preserve"> vyhlásiť obchodnú verejnú </w:t>
      </w:r>
      <w:r w:rsidRPr="00186DC8">
        <w:t>súťaž</w:t>
      </w:r>
      <w:r>
        <w:rPr>
          <w:rStyle w:val="Odkaznapoznmkupodiarou"/>
        </w:rPr>
        <w:footnoteReference w:id="16"/>
      </w:r>
      <w:r>
        <w:t xml:space="preserve"> na prenájom nimi spravovaného majetku samosprávneho kraja, </w:t>
      </w:r>
      <w:r w:rsidRPr="00186DC8">
        <w:t xml:space="preserve"> a</w:t>
      </w:r>
      <w:r w:rsidRPr="00496731">
        <w:t> </w:t>
      </w:r>
      <w:r w:rsidRPr="00186DC8">
        <w:t>to na sv</w:t>
      </w:r>
      <w:r>
        <w:t>ojej web stránke správcu</w:t>
      </w:r>
      <w:r w:rsidRPr="00186DC8">
        <w:t xml:space="preserve"> a súčasne</w:t>
      </w:r>
      <w:r w:rsidRPr="00496731">
        <w:t> </w:t>
      </w:r>
      <w:r w:rsidRPr="00186DC8">
        <w:t xml:space="preserve">na web stránke </w:t>
      </w:r>
      <w:r>
        <w:t>samosprávneho kraja</w:t>
      </w:r>
      <w:r w:rsidRPr="00186DC8">
        <w:t>, a to najmenej na 15 dní pred</w:t>
      </w:r>
      <w:r>
        <w:t xml:space="preserve"> uzávierkou na podávanie návrhov do obchodnej verejnej súťaže za účelom uzatvorenia</w:t>
      </w:r>
      <w:r w:rsidRPr="00186DC8">
        <w:t xml:space="preserve"> nájomnej zmluvy.</w:t>
      </w:r>
      <w:r>
        <w:t xml:space="preserve"> Vzor vyhlásenia</w:t>
      </w:r>
      <w:r w:rsidRPr="00186DC8">
        <w:t xml:space="preserve"> obchodnej verejnej súťaže</w:t>
      </w:r>
      <w:r>
        <w:t xml:space="preserve"> podľa tohto ustanovenia vypracuje a zašle správcom Úrad samosprávneho kraja. Tento postup sa neuplatní v prípade priameho uzatvorenia nájmu v zmysle § 9a ods. 1 písm. c) Zákona.</w:t>
      </w:r>
    </w:p>
    <w:p w:rsidR="00F01047" w:rsidRDefault="00F01047" w:rsidP="00BE5100">
      <w:pPr>
        <w:jc w:val="both"/>
      </w:pPr>
      <w:r w:rsidRPr="00186DC8">
        <w:t xml:space="preserve"> </w:t>
      </w:r>
    </w:p>
    <w:p w:rsidR="00F01047" w:rsidRPr="00186DC8" w:rsidRDefault="00F01047" w:rsidP="00BE5100">
      <w:pPr>
        <w:jc w:val="both"/>
      </w:pPr>
      <w:r>
        <w:lastRenderedPageBreak/>
        <w:t>2.)</w:t>
      </w:r>
      <w:r>
        <w:tab/>
      </w:r>
      <w:r w:rsidRPr="00186DC8">
        <w:t>V</w:t>
      </w:r>
      <w:r w:rsidRPr="00081BD8">
        <w:t> </w:t>
      </w:r>
      <w:r w:rsidRPr="00186DC8">
        <w:t>prípade záujmu o</w:t>
      </w:r>
      <w:r w:rsidRPr="00081BD8">
        <w:t> </w:t>
      </w:r>
      <w:r w:rsidRPr="00186DC8">
        <w:t>prenájom majetku samosprávneho kraja, ktorý je už prenechaný do užívania na základe nájomnej zmluvy, je</w:t>
      </w:r>
      <w:r>
        <w:t xml:space="preserve"> samosprávny kraj alebo</w:t>
      </w:r>
      <w:r w:rsidRPr="00186DC8">
        <w:t xml:space="preserve"> </w:t>
      </w:r>
      <w:r>
        <w:t xml:space="preserve"> správca</w:t>
      </w:r>
      <w:r w:rsidRPr="00186DC8">
        <w:t xml:space="preserve"> povinný rokovať s</w:t>
      </w:r>
      <w:r w:rsidRPr="00081BD8">
        <w:t> </w:t>
      </w:r>
      <w:r w:rsidRPr="00186DC8">
        <w:t>doterajším nájomcom o</w:t>
      </w:r>
      <w:r w:rsidRPr="00081BD8">
        <w:t> </w:t>
      </w:r>
      <w:r w:rsidRPr="00186DC8">
        <w:t>zvýšení nájomného na výšku, ponúkanú novým záujemcom. Ak nedôjde k</w:t>
      </w:r>
      <w:r w:rsidRPr="00081BD8">
        <w:t> </w:t>
      </w:r>
      <w:r w:rsidRPr="00186DC8">
        <w:t>dohode s</w:t>
      </w:r>
      <w:r w:rsidRPr="00081BD8">
        <w:t> </w:t>
      </w:r>
      <w:r w:rsidRPr="00186DC8">
        <w:t>doterajším nájomcom o takejto</w:t>
      </w:r>
      <w:r w:rsidRPr="00081BD8">
        <w:t> </w:t>
      </w:r>
      <w:r w:rsidRPr="00186DC8">
        <w:t xml:space="preserve">úprave nájomného, je </w:t>
      </w:r>
      <w:r>
        <w:t xml:space="preserve">samosprávny kraj alebo </w:t>
      </w:r>
      <w:r w:rsidRPr="00186DC8">
        <w:t>správca povinný zmluvu ihneď ukončiť k</w:t>
      </w:r>
      <w:r w:rsidRPr="00081BD8">
        <w:t> </w:t>
      </w:r>
      <w:r w:rsidRPr="00186DC8">
        <w:t>najbližšiemu možnému termínu niektorým zo</w:t>
      </w:r>
      <w:r w:rsidRPr="00081BD8">
        <w:t> </w:t>
      </w:r>
      <w:r w:rsidRPr="00186DC8">
        <w:t>spôsobov, ktorý nájomná zmluva umožňuje a</w:t>
      </w:r>
      <w:r w:rsidRPr="00081BD8">
        <w:t> </w:t>
      </w:r>
      <w:r w:rsidRPr="00186DC8">
        <w:t>následne uzatvoriť nájomnú zmluvu s</w:t>
      </w:r>
      <w:r w:rsidRPr="00081BD8">
        <w:t> </w:t>
      </w:r>
      <w:r w:rsidRPr="00186DC8">
        <w:t>novým záujemcom, a</w:t>
      </w:r>
      <w:r w:rsidRPr="00081BD8">
        <w:t> </w:t>
      </w:r>
      <w:r w:rsidRPr="00186DC8">
        <w:t>to za ním navrhnuté vyššie nájomné.</w:t>
      </w:r>
    </w:p>
    <w:p w:rsidR="00F01047" w:rsidRDefault="00F01047" w:rsidP="00BE5100">
      <w:pPr>
        <w:jc w:val="both"/>
      </w:pPr>
    </w:p>
    <w:p w:rsidR="00F01047" w:rsidRDefault="00F01047" w:rsidP="00BE5100">
      <w:pPr>
        <w:jc w:val="both"/>
      </w:pPr>
      <w:r>
        <w:t>3.)</w:t>
      </w:r>
      <w:r>
        <w:tab/>
      </w:r>
      <w:r w:rsidRPr="00635E78">
        <w:t xml:space="preserve">Správca je oprávnený prenechať  majetok, alebo jeho časť do nájmu len s predchádzajúcim písomným súhlasom </w:t>
      </w:r>
      <w:r>
        <w:t>P</w:t>
      </w:r>
      <w:r w:rsidRPr="00635E78">
        <w:t>r</w:t>
      </w:r>
      <w:r>
        <w:t xml:space="preserve">edsedu, alebo Zastupiteľstva. </w:t>
      </w:r>
      <w:r w:rsidRPr="00635E78">
        <w:t xml:space="preserve">Súhlas </w:t>
      </w:r>
      <w:r>
        <w:t>P</w:t>
      </w:r>
      <w:r w:rsidRPr="00635E78">
        <w:t xml:space="preserve">redsedu sa udeľuje formou jeho podpisu pod nájomnú zmluvu. Súhlas </w:t>
      </w:r>
      <w:r>
        <w:t>P</w:t>
      </w:r>
      <w:r w:rsidRPr="00635E78">
        <w:t>redsedu sa nevyžaduje:</w:t>
      </w:r>
    </w:p>
    <w:p w:rsidR="00F01047" w:rsidRPr="00635E78" w:rsidRDefault="00F01047" w:rsidP="00BE5100">
      <w:pPr>
        <w:jc w:val="both"/>
      </w:pPr>
    </w:p>
    <w:p w:rsidR="00F01047" w:rsidRPr="00635E78" w:rsidRDefault="00F01047" w:rsidP="00300CD1">
      <w:pPr>
        <w:numPr>
          <w:ilvl w:val="2"/>
          <w:numId w:val="4"/>
        </w:numPr>
        <w:tabs>
          <w:tab w:val="clear" w:pos="2340"/>
          <w:tab w:val="num" w:pos="426"/>
        </w:tabs>
        <w:ind w:left="0" w:firstLine="0"/>
        <w:jc w:val="both"/>
      </w:pPr>
      <w:r w:rsidRPr="00635E78">
        <w:t xml:space="preserve">na krátkodobý prenájom realizovaný správcom, ktorý nepresahuje </w:t>
      </w:r>
      <w:r>
        <w:t>tri mesiace v priebehu po sebe  nasledujúcich 12 mesiacov,</w:t>
      </w:r>
    </w:p>
    <w:p w:rsidR="00F01047" w:rsidRPr="00635E78" w:rsidRDefault="00F01047" w:rsidP="00300CD1">
      <w:pPr>
        <w:numPr>
          <w:ilvl w:val="2"/>
          <w:numId w:val="4"/>
        </w:numPr>
        <w:tabs>
          <w:tab w:val="clear" w:pos="2340"/>
          <w:tab w:val="num" w:pos="426"/>
        </w:tabs>
        <w:ind w:left="0" w:firstLine="0"/>
        <w:jc w:val="both"/>
      </w:pPr>
      <w:r w:rsidRPr="00635E78">
        <w:t>na prenájom telocvične, bazénu, športoviska, garáže, pozemku, jedálne prípadne inej časti zvereného nehnuteľného majetku ak sa prenajíma len v konkrétny deň a na konkrétnu jednorazovú akciu,</w:t>
      </w:r>
    </w:p>
    <w:p w:rsidR="00F01047" w:rsidRPr="00635E78" w:rsidRDefault="00F01047" w:rsidP="00300CD1">
      <w:pPr>
        <w:numPr>
          <w:ilvl w:val="2"/>
          <w:numId w:val="4"/>
        </w:numPr>
        <w:tabs>
          <w:tab w:val="clear" w:pos="2340"/>
          <w:tab w:val="num" w:pos="426"/>
        </w:tabs>
        <w:ind w:left="0" w:firstLine="0"/>
        <w:jc w:val="both"/>
      </w:pPr>
      <w:r w:rsidRPr="00635E78">
        <w:t>na prenájom časti nehnuteľnosti, resp. nebytového priestoru za účelom umie</w:t>
      </w:r>
      <w:r>
        <w:t>stnenia samoobslužného automat,</w:t>
      </w:r>
    </w:p>
    <w:p w:rsidR="00F01047" w:rsidRPr="00635E78" w:rsidRDefault="00F01047" w:rsidP="00BE5100">
      <w:pPr>
        <w:jc w:val="both"/>
        <w:rPr>
          <w:highlight w:val="cyan"/>
        </w:rPr>
      </w:pPr>
    </w:p>
    <w:p w:rsidR="00F01047" w:rsidRPr="00635E78" w:rsidRDefault="00F01047" w:rsidP="00BE5100">
      <w:pPr>
        <w:jc w:val="both"/>
      </w:pPr>
      <w:r w:rsidRPr="00635E78">
        <w:t xml:space="preserve">pričom v prípadoch podľa písm. a), b) je správca oprávnený uzatvoriť nájomnú zmluvu výhradne na dobu zodpovedajúcu dohodnutému účelu. V prípadoch podľa písm. c) je správca oprávnený uzatvoriť nájomnú zmluvu na dobu neurčitú s výpovednou lehotou maximálne 3 mesiace, počítajúc od prvého dňa mesiaca nasledujúceho po doručení výpovede. </w:t>
      </w:r>
    </w:p>
    <w:p w:rsidR="00F01047" w:rsidRPr="00635E78" w:rsidRDefault="00F01047" w:rsidP="00BE5100">
      <w:pPr>
        <w:pStyle w:val="Body"/>
        <w:keepNext/>
        <w:numPr>
          <w:ilvl w:val="0"/>
          <w:numId w:val="0"/>
        </w:numPr>
        <w:tabs>
          <w:tab w:val="clear" w:pos="993"/>
        </w:tabs>
        <w:ind w:firstLine="709"/>
        <w:rPr>
          <w:sz w:val="24"/>
          <w:szCs w:val="24"/>
        </w:rPr>
      </w:pPr>
    </w:p>
    <w:p w:rsidR="00F01047" w:rsidRDefault="00F01047" w:rsidP="00BE5100">
      <w:pPr>
        <w:pStyle w:val="Body"/>
        <w:numPr>
          <w:ilvl w:val="0"/>
          <w:numId w:val="0"/>
        </w:numPr>
        <w:rPr>
          <w:sz w:val="24"/>
          <w:szCs w:val="24"/>
        </w:rPr>
      </w:pPr>
      <w:r>
        <w:rPr>
          <w:sz w:val="24"/>
          <w:szCs w:val="24"/>
        </w:rPr>
        <w:t>4.)</w:t>
      </w:r>
      <w:r>
        <w:rPr>
          <w:sz w:val="24"/>
          <w:szCs w:val="24"/>
        </w:rPr>
        <w:tab/>
        <w:t>Pren</w:t>
      </w:r>
      <w:r w:rsidRPr="00635E78">
        <w:rPr>
          <w:sz w:val="24"/>
          <w:szCs w:val="24"/>
        </w:rPr>
        <w:t>ájom majetku, jeho časti, resp. nebytového priestoru s dobou nájmu nad 10 rokov,  vrátane každého predĺženia nad túto dobu  podlieha schváleniu zastupiteľ</w:t>
      </w:r>
      <w:r w:rsidRPr="00635E78">
        <w:rPr>
          <w:sz w:val="24"/>
          <w:szCs w:val="24"/>
        </w:rPr>
        <w:softHyphen/>
        <w:t>stvom samosprávneho kraja. Predĺžením toho istého nájmu sa rozumie aj uzatvorenie novej nájomnej zmluvy medzi tými istými účastníkmi a s tým istým predmetom v dobe do 1 roka od ukončenia predchádzajúceho nájmu.</w:t>
      </w:r>
    </w:p>
    <w:p w:rsidR="00F01047" w:rsidRDefault="00F01047" w:rsidP="00BE5100">
      <w:pPr>
        <w:pStyle w:val="Body"/>
        <w:numPr>
          <w:ilvl w:val="0"/>
          <w:numId w:val="0"/>
        </w:numPr>
        <w:tabs>
          <w:tab w:val="clear" w:pos="993"/>
        </w:tabs>
      </w:pPr>
    </w:p>
    <w:p w:rsidR="00300CD1" w:rsidRPr="00E20CA1" w:rsidRDefault="00300CD1" w:rsidP="00BE5100">
      <w:pPr>
        <w:pStyle w:val="Body"/>
        <w:numPr>
          <w:ilvl w:val="0"/>
          <w:numId w:val="0"/>
        </w:numPr>
        <w:tabs>
          <w:tab w:val="clear" w:pos="993"/>
        </w:tabs>
      </w:pPr>
    </w:p>
    <w:p w:rsidR="00F01047" w:rsidRPr="00186DC8" w:rsidRDefault="00F01047" w:rsidP="00BE5100">
      <w:pPr>
        <w:jc w:val="center"/>
        <w:rPr>
          <w:b/>
        </w:rPr>
      </w:pPr>
      <w:r>
        <w:rPr>
          <w:b/>
        </w:rPr>
        <w:t>§</w:t>
      </w:r>
      <w:r w:rsidR="00300CD1">
        <w:rPr>
          <w:b/>
        </w:rPr>
        <w:t xml:space="preserve"> </w:t>
      </w:r>
      <w:r>
        <w:rPr>
          <w:b/>
        </w:rPr>
        <w:t>11</w:t>
      </w:r>
    </w:p>
    <w:p w:rsidR="00F01047" w:rsidRDefault="00F01047" w:rsidP="00BE5100">
      <w:pPr>
        <w:jc w:val="center"/>
        <w:rPr>
          <w:b/>
        </w:rPr>
      </w:pPr>
      <w:r w:rsidRPr="00186DC8">
        <w:rPr>
          <w:b/>
        </w:rPr>
        <w:t>Nakladanie s</w:t>
      </w:r>
      <w:r w:rsidRPr="00F62251">
        <w:rPr>
          <w:b/>
        </w:rPr>
        <w:t> </w:t>
      </w:r>
      <w:r w:rsidRPr="00186DC8">
        <w:rPr>
          <w:b/>
        </w:rPr>
        <w:t>cennými papiermi a</w:t>
      </w:r>
      <w:r w:rsidRPr="00F62251">
        <w:rPr>
          <w:b/>
        </w:rPr>
        <w:t> </w:t>
      </w:r>
      <w:r w:rsidRPr="00186DC8">
        <w:rPr>
          <w:b/>
        </w:rPr>
        <w:t>majetkovými podielmi</w:t>
      </w:r>
    </w:p>
    <w:p w:rsidR="00F01047" w:rsidRDefault="00F01047" w:rsidP="00BE5100">
      <w:pPr>
        <w:jc w:val="center"/>
        <w:rPr>
          <w:b/>
        </w:rPr>
      </w:pPr>
    </w:p>
    <w:p w:rsidR="00F01047" w:rsidRDefault="00F01047" w:rsidP="00BE5100">
      <w:pPr>
        <w:jc w:val="both"/>
      </w:pPr>
      <w:r w:rsidRPr="00027DF7">
        <w:t>Pri nakladaní s cennými papiermi a majetkovými podielmi na právnických osobách, dôsledkom ktorého je zmena vlastníctva, musí samosprávny kraj postupovať podľa § 9a ods. 1 až 7 Zákona, ak tento postup nevylučuje osobitný predpis.</w:t>
      </w:r>
      <w:r w:rsidRPr="00027DF7">
        <w:rPr>
          <w:rStyle w:val="Odkaznapoznmkupodiarou"/>
        </w:rPr>
        <w:footnoteReference w:id="17"/>
      </w:r>
    </w:p>
    <w:p w:rsidR="00F01047" w:rsidRDefault="00F01047" w:rsidP="00BE5100">
      <w:pPr>
        <w:jc w:val="both"/>
      </w:pPr>
    </w:p>
    <w:p w:rsidR="00F01047" w:rsidRPr="00027DF7" w:rsidRDefault="00F01047" w:rsidP="00BE5100">
      <w:pPr>
        <w:jc w:val="both"/>
      </w:pPr>
    </w:p>
    <w:p w:rsidR="00F01047" w:rsidRPr="00635E78" w:rsidRDefault="00F01047" w:rsidP="00BE5100">
      <w:pPr>
        <w:jc w:val="center"/>
        <w:rPr>
          <w:b/>
          <w:bCs/>
        </w:rPr>
      </w:pPr>
      <w:r w:rsidRPr="00635E78">
        <w:rPr>
          <w:b/>
          <w:bCs/>
        </w:rPr>
        <w:t>§ 1</w:t>
      </w:r>
      <w:r>
        <w:rPr>
          <w:b/>
          <w:bCs/>
        </w:rPr>
        <w:t>2</w:t>
      </w:r>
    </w:p>
    <w:p w:rsidR="00F01047" w:rsidRPr="00635E78" w:rsidRDefault="00F01047" w:rsidP="00BE5100">
      <w:pPr>
        <w:jc w:val="center"/>
        <w:rPr>
          <w:b/>
          <w:bCs/>
        </w:rPr>
      </w:pPr>
      <w:r w:rsidRPr="00635E78">
        <w:rPr>
          <w:b/>
          <w:bCs/>
        </w:rPr>
        <w:t>Nakladanie s pohľadávkami a inými majetkovými právami</w:t>
      </w:r>
    </w:p>
    <w:p w:rsidR="00F01047" w:rsidRPr="00635E78" w:rsidRDefault="00F01047" w:rsidP="00BE5100">
      <w:pPr>
        <w:jc w:val="center"/>
        <w:rPr>
          <w:b/>
          <w:bCs/>
        </w:rPr>
      </w:pPr>
    </w:p>
    <w:p w:rsidR="00F01047" w:rsidRPr="00635E78" w:rsidRDefault="00F01047" w:rsidP="00BE5100">
      <w:pPr>
        <w:numPr>
          <w:ilvl w:val="0"/>
          <w:numId w:val="6"/>
        </w:numPr>
        <w:tabs>
          <w:tab w:val="clear" w:pos="720"/>
          <w:tab w:val="num" w:pos="0"/>
        </w:tabs>
        <w:ind w:left="0" w:firstLine="0"/>
        <w:jc w:val="both"/>
      </w:pPr>
      <w:r w:rsidRPr="00635E78">
        <w:t>Pri nakladaní s pohľadávkami a inými majetkovými právami je samosprávny kraj ako aj správca majetku samosprávneho kraja povinný zabezpečiť, aby povinnosti dlžníka boli riadne a včas splnené, respektíve, aby bola pohľadávka včas uplatnená na príslušnom orgáne.</w:t>
      </w:r>
    </w:p>
    <w:p w:rsidR="00F01047" w:rsidRPr="00635E78" w:rsidRDefault="00F01047" w:rsidP="00BE5100">
      <w:pPr>
        <w:jc w:val="both"/>
      </w:pPr>
    </w:p>
    <w:p w:rsidR="00F01047" w:rsidRPr="00635E78" w:rsidRDefault="00F01047" w:rsidP="00BE5100">
      <w:pPr>
        <w:numPr>
          <w:ilvl w:val="0"/>
          <w:numId w:val="6"/>
        </w:numPr>
        <w:tabs>
          <w:tab w:val="clear" w:pos="720"/>
          <w:tab w:val="num" w:pos="0"/>
        </w:tabs>
        <w:ind w:left="0" w:firstLine="0"/>
        <w:jc w:val="both"/>
      </w:pPr>
      <w:r w:rsidRPr="00635E78">
        <w:t>Ak je dlžník v omeškaní s plnením svojho záväzku je samosprávny kraj a správca povinný účtovať a vymáhať tak zákonné sankcie (úrok z omeškania – zákonný, penále, náhradu škody), ako aj sankcie vyplývajúce zo zmluvy (zmluvná pokuta, úrok z omeškania – zmluvný v obchodných veciach)</w:t>
      </w:r>
      <w:r>
        <w:t xml:space="preserve"> a náklady spojené s vymáhaním pohľadávky.</w:t>
      </w:r>
    </w:p>
    <w:p w:rsidR="00F01047" w:rsidRDefault="00F01047" w:rsidP="00BE5100"/>
    <w:p w:rsidR="00300CD1" w:rsidRPr="00635E78" w:rsidRDefault="00300CD1" w:rsidP="00BE5100"/>
    <w:p w:rsidR="00F01047" w:rsidRPr="00635E78" w:rsidRDefault="00F01047" w:rsidP="00BE5100">
      <w:pPr>
        <w:jc w:val="center"/>
        <w:rPr>
          <w:b/>
          <w:bCs/>
        </w:rPr>
      </w:pPr>
      <w:r w:rsidRPr="00635E78">
        <w:rPr>
          <w:b/>
          <w:bCs/>
        </w:rPr>
        <w:t>§ 1</w:t>
      </w:r>
      <w:r>
        <w:rPr>
          <w:b/>
          <w:bCs/>
        </w:rPr>
        <w:t>3</w:t>
      </w:r>
    </w:p>
    <w:p w:rsidR="00F01047" w:rsidRPr="00635E78" w:rsidRDefault="00F01047" w:rsidP="00BE5100">
      <w:pPr>
        <w:jc w:val="center"/>
        <w:rPr>
          <w:b/>
          <w:bCs/>
        </w:rPr>
      </w:pPr>
      <w:r w:rsidRPr="00635E78">
        <w:rPr>
          <w:b/>
          <w:bCs/>
        </w:rPr>
        <w:t>Povoľovanie splátok a odkladu plnenia</w:t>
      </w:r>
    </w:p>
    <w:p w:rsidR="00F01047" w:rsidRPr="00635E78" w:rsidRDefault="00F01047" w:rsidP="00BE5100">
      <w:pPr>
        <w:jc w:val="center"/>
        <w:rPr>
          <w:b/>
          <w:bCs/>
        </w:rPr>
      </w:pPr>
    </w:p>
    <w:p w:rsidR="00F01047" w:rsidRPr="00635E78" w:rsidRDefault="00F01047" w:rsidP="00206BAB">
      <w:pPr>
        <w:pStyle w:val="Odsekzoznamu"/>
        <w:numPr>
          <w:ilvl w:val="0"/>
          <w:numId w:val="7"/>
        </w:numPr>
        <w:tabs>
          <w:tab w:val="clear" w:pos="720"/>
          <w:tab w:val="num" w:pos="0"/>
        </w:tabs>
        <w:ind w:left="0" w:firstLine="0"/>
        <w:jc w:val="both"/>
      </w:pPr>
      <w:r w:rsidRPr="00635E78">
        <w:t>Samosprávny kraj a správca na základe písomného  súhlasu Predsedu je oprávnený povoliť</w:t>
      </w:r>
      <w:r>
        <w:t xml:space="preserve"> dlžníkovi</w:t>
      </w:r>
      <w:r w:rsidRPr="00635E78">
        <w:t xml:space="preserve"> primerané splátky, na dobu maximálne 12 mesiacov od riadneho termínu splatnosti. Podobne tak je možné povoliť odklad splatnosti</w:t>
      </w:r>
      <w:r>
        <w:t xml:space="preserve"> pohľadávky</w:t>
      </w:r>
      <w:r w:rsidRPr="00635E78">
        <w:t>. V oboch prípadoch je nevyhnutnou podmienkou, že dlžník písomne</w:t>
      </w:r>
      <w:r>
        <w:t xml:space="preserve"> formou </w:t>
      </w:r>
      <w:r w:rsidRPr="00635E78">
        <w:t>notárskej zápisnice ako e</w:t>
      </w:r>
      <w:r>
        <w:t xml:space="preserve">xekučného titulu voči dlžníkovi </w:t>
      </w:r>
      <w:r w:rsidRPr="00635E78">
        <w:t>uzná svoj dlh čo do dôvodu, ako aj výšky</w:t>
      </w:r>
      <w:r>
        <w:t>, ako aj výšku termíny splatnosti dohodnutých splátok.</w:t>
      </w:r>
      <w:r w:rsidRPr="00635E78">
        <w:t xml:space="preserve"> </w:t>
      </w:r>
      <w:r>
        <w:t>Dlžník zároveň znáša náklady spojené s vyhotovením notárskej zápisnice.</w:t>
      </w:r>
      <w:r w:rsidRPr="00635E78">
        <w:t xml:space="preserve"> Povolenie splátok a odklad plnenia musí byť úročený minimálne vo výške 6M Euribor + 5% p.a.. </w:t>
      </w:r>
      <w:r>
        <w:t>Výnimky z uvedeného postupu schvaľuje v odôvodnených prípadoch riaditeľ Úradu samosprávneho kraja.</w:t>
      </w:r>
      <w:r w:rsidRPr="00635E78" w:rsidDel="009B19B1">
        <w:t xml:space="preserve"> </w:t>
      </w:r>
    </w:p>
    <w:p w:rsidR="00F01047" w:rsidRPr="00635E78" w:rsidRDefault="00F01047" w:rsidP="00BE5100">
      <w:pPr>
        <w:numPr>
          <w:ilvl w:val="0"/>
          <w:numId w:val="7"/>
        </w:numPr>
        <w:tabs>
          <w:tab w:val="clear" w:pos="720"/>
        </w:tabs>
        <w:ind w:left="0" w:firstLine="0"/>
        <w:jc w:val="both"/>
      </w:pPr>
      <w:r w:rsidRPr="00635E78">
        <w:t>Splátky a odklad splatnosti je možné  povoliť len s podmienkou, že je písomne dohodnutá splatnosť celej dlžnej sumy, pri omeškaní s ktoroukoľvek splátkou.</w:t>
      </w:r>
    </w:p>
    <w:p w:rsidR="00F01047" w:rsidRDefault="00F01047" w:rsidP="00BE5100">
      <w:pPr>
        <w:jc w:val="both"/>
      </w:pPr>
    </w:p>
    <w:p w:rsidR="00300CD1" w:rsidRPr="00635E78" w:rsidRDefault="00300CD1" w:rsidP="00BE5100">
      <w:pPr>
        <w:jc w:val="both"/>
      </w:pPr>
    </w:p>
    <w:p w:rsidR="00F01047" w:rsidRPr="00635E78" w:rsidRDefault="00F01047" w:rsidP="00BE5100">
      <w:pPr>
        <w:jc w:val="center"/>
        <w:rPr>
          <w:b/>
          <w:bCs/>
        </w:rPr>
      </w:pPr>
      <w:r w:rsidRPr="00635E78">
        <w:rPr>
          <w:b/>
          <w:bCs/>
        </w:rPr>
        <w:t>§ 1</w:t>
      </w:r>
      <w:r>
        <w:rPr>
          <w:b/>
          <w:bCs/>
        </w:rPr>
        <w:t>4</w:t>
      </w:r>
    </w:p>
    <w:p w:rsidR="00F01047" w:rsidRPr="00635E78" w:rsidRDefault="00F01047" w:rsidP="00BE5100">
      <w:pPr>
        <w:jc w:val="center"/>
        <w:rPr>
          <w:b/>
          <w:bCs/>
        </w:rPr>
      </w:pPr>
      <w:r w:rsidRPr="00635E78">
        <w:rPr>
          <w:b/>
          <w:bCs/>
        </w:rPr>
        <w:t>Upustenie od vymáhania majetkových práv</w:t>
      </w:r>
    </w:p>
    <w:p w:rsidR="00F01047" w:rsidRPr="00635E78" w:rsidRDefault="00F01047" w:rsidP="00BE5100">
      <w:pPr>
        <w:jc w:val="center"/>
        <w:rPr>
          <w:b/>
          <w:bCs/>
        </w:rPr>
      </w:pPr>
    </w:p>
    <w:p w:rsidR="00F01047" w:rsidRDefault="00F01047" w:rsidP="00BE5100">
      <w:pPr>
        <w:jc w:val="both"/>
      </w:pPr>
      <w:r>
        <w:t>1.)</w:t>
      </w:r>
      <w:r>
        <w:tab/>
      </w:r>
      <w:r w:rsidRPr="00635E78">
        <w:t>Z dôvodov hodných osobitného zreteľa, najmä však z dôvodu ekonomickej neefektívnosti môže samosprávny kraj a správca po predchádzajúcom písomnom súhlase Predsedu  upustiť od vymáhania majetkových práv samosprávneho kraja</w:t>
      </w:r>
      <w:r>
        <w:t xml:space="preserve"> (ďalej len: „pohľadávka“)</w:t>
      </w:r>
      <w:r w:rsidRPr="00635E78">
        <w:t>. Dôvodom hodným osobitného zreteľa je predovšetkým</w:t>
      </w:r>
    </w:p>
    <w:p w:rsidR="00F01047" w:rsidRDefault="00BF726C" w:rsidP="00300CD1">
      <w:pPr>
        <w:numPr>
          <w:ilvl w:val="0"/>
          <w:numId w:val="17"/>
        </w:numPr>
        <w:tabs>
          <w:tab w:val="clear" w:pos="720"/>
          <w:tab w:val="num" w:pos="284"/>
        </w:tabs>
        <w:ind w:left="0" w:firstLine="0"/>
        <w:jc w:val="both"/>
      </w:pPr>
      <w:r>
        <w:t>m</w:t>
      </w:r>
      <w:r w:rsidRPr="00635E78">
        <w:t>i</w:t>
      </w:r>
      <w:r>
        <w:t>nimálny</w:t>
      </w:r>
      <w:r w:rsidR="00F01047">
        <w:t xml:space="preserve"> predpoklad  reálneho vymoženia</w:t>
      </w:r>
      <w:r w:rsidR="00F01047" w:rsidRPr="00635E78">
        <w:t xml:space="preserve"> pohľadávky z dôvodu zrejmej nemajetnosti dlžníka</w:t>
      </w:r>
      <w:r w:rsidR="00F01047">
        <w:t>,</w:t>
      </w:r>
    </w:p>
    <w:p w:rsidR="00F01047" w:rsidRDefault="00F01047" w:rsidP="00300CD1">
      <w:pPr>
        <w:numPr>
          <w:ilvl w:val="0"/>
          <w:numId w:val="17"/>
        </w:numPr>
        <w:tabs>
          <w:tab w:val="clear" w:pos="720"/>
          <w:tab w:val="num" w:pos="284"/>
        </w:tabs>
        <w:ind w:left="0" w:firstLine="0"/>
        <w:jc w:val="both"/>
      </w:pPr>
      <w:r>
        <w:t>dôvodný predpoklad, že náklady spojené s vymáhaním dlhu by mohli byť vyššie, ako vymáhaná pohľadávka</w:t>
      </w:r>
      <w:r>
        <w:rPr>
          <w:rStyle w:val="Odkaznapoznmkupodiarou"/>
        </w:rPr>
        <w:footnoteReference w:id="18"/>
      </w:r>
      <w:r>
        <w:t>,</w:t>
      </w:r>
    </w:p>
    <w:p w:rsidR="00F01047" w:rsidRDefault="00F01047" w:rsidP="00300CD1">
      <w:pPr>
        <w:numPr>
          <w:ilvl w:val="0"/>
          <w:numId w:val="17"/>
        </w:numPr>
        <w:tabs>
          <w:tab w:val="clear" w:pos="720"/>
          <w:tab w:val="num" w:pos="284"/>
        </w:tabs>
        <w:ind w:left="0" w:firstLine="0"/>
        <w:jc w:val="both"/>
      </w:pPr>
      <w:r>
        <w:rPr>
          <w:sz w:val="23"/>
          <w:szCs w:val="23"/>
        </w:rPr>
        <w:t>premlčanie pohľadávky</w:t>
      </w:r>
      <w:r>
        <w:rPr>
          <w:rStyle w:val="Odkaznapoznmkupodiarou"/>
        </w:rPr>
        <w:footnoteReference w:id="19"/>
      </w:r>
      <w:r>
        <w:rPr>
          <w:sz w:val="23"/>
          <w:szCs w:val="23"/>
        </w:rPr>
        <w:t xml:space="preserve"> bez ohľadu na to, či dlžník vzniesol námietku premlčania, alebo je zo všetkých okolností zrejmé, že ďalšie vymáhanie by bolo neúspešné alebo nehospodárne,</w:t>
      </w:r>
    </w:p>
    <w:p w:rsidR="00F01047" w:rsidRDefault="00F01047" w:rsidP="00300CD1">
      <w:pPr>
        <w:numPr>
          <w:ilvl w:val="0"/>
          <w:numId w:val="17"/>
        </w:numPr>
        <w:tabs>
          <w:tab w:val="clear" w:pos="720"/>
          <w:tab w:val="num" w:pos="284"/>
        </w:tabs>
        <w:ind w:left="0" w:firstLine="0"/>
        <w:jc w:val="both"/>
      </w:pPr>
      <w:r>
        <w:t>ak sa jedná o vopred zrejmú bezúspešnosť uplatňovania práva pri vymáhaní pohľadávky,</w:t>
      </w:r>
    </w:p>
    <w:p w:rsidR="00F01047" w:rsidRPr="00186DC8" w:rsidRDefault="00F01047" w:rsidP="00300CD1">
      <w:pPr>
        <w:numPr>
          <w:ilvl w:val="0"/>
          <w:numId w:val="17"/>
        </w:numPr>
        <w:tabs>
          <w:tab w:val="clear" w:pos="720"/>
          <w:tab w:val="num" w:pos="284"/>
        </w:tabs>
        <w:ind w:left="0" w:firstLine="0"/>
        <w:jc w:val="both"/>
      </w:pPr>
      <w:r>
        <w:rPr>
          <w:sz w:val="23"/>
          <w:szCs w:val="23"/>
        </w:rPr>
        <w:t>predlženie dedičstva po fyzickej osobe, ktorá nie je podnikateľom,</w:t>
      </w:r>
    </w:p>
    <w:p w:rsidR="00F01047" w:rsidRPr="00186DC8" w:rsidRDefault="00F01047" w:rsidP="00300CD1">
      <w:pPr>
        <w:numPr>
          <w:ilvl w:val="0"/>
          <w:numId w:val="17"/>
        </w:numPr>
        <w:tabs>
          <w:tab w:val="clear" w:pos="720"/>
          <w:tab w:val="num" w:pos="284"/>
        </w:tabs>
        <w:ind w:left="0" w:firstLine="0"/>
        <w:jc w:val="both"/>
      </w:pPr>
      <w:r>
        <w:rPr>
          <w:sz w:val="23"/>
          <w:szCs w:val="23"/>
        </w:rPr>
        <w:t xml:space="preserve"> zastavenie exekúcie, príp. výkonu rozhodnutia, konkurz, </w:t>
      </w:r>
      <w:r w:rsidR="002839B5">
        <w:rPr>
          <w:sz w:val="23"/>
          <w:szCs w:val="23"/>
        </w:rPr>
        <w:t>reštrukturalizácia</w:t>
      </w:r>
      <w:r>
        <w:rPr>
          <w:sz w:val="23"/>
          <w:szCs w:val="23"/>
        </w:rPr>
        <w:t xml:space="preserve"> alebo likvidácia najmä z dôvodu zániku povinného bez právneho nástupcu alebo insolventnosti povinného</w:t>
      </w:r>
    </w:p>
    <w:p w:rsidR="00F01047" w:rsidRPr="00186DC8" w:rsidRDefault="00F01047" w:rsidP="00300CD1">
      <w:pPr>
        <w:numPr>
          <w:ilvl w:val="0"/>
          <w:numId w:val="17"/>
        </w:numPr>
        <w:tabs>
          <w:tab w:val="clear" w:pos="720"/>
          <w:tab w:val="num" w:pos="284"/>
        </w:tabs>
        <w:ind w:left="0" w:firstLine="0"/>
        <w:jc w:val="both"/>
      </w:pPr>
      <w:r>
        <w:rPr>
          <w:sz w:val="23"/>
          <w:szCs w:val="23"/>
        </w:rPr>
        <w:t>dobrovoľné nezaplatenie dlhu dlžníkom vo výške nepresahujúcej 34 € (tzv. nepatrná pohľadávka), avšak iba raz, len ak by súčet pohľadávky, od vymáhania ktorej sa upustilo a pohľadávky od vymáhania ktorej sa má upustiť, nepresiahol 34 €,</w:t>
      </w:r>
    </w:p>
    <w:p w:rsidR="00F01047" w:rsidRPr="00186DC8" w:rsidRDefault="00F01047" w:rsidP="00300CD1">
      <w:pPr>
        <w:numPr>
          <w:ilvl w:val="0"/>
          <w:numId w:val="17"/>
        </w:numPr>
        <w:tabs>
          <w:tab w:val="clear" w:pos="720"/>
          <w:tab w:val="num" w:pos="284"/>
        </w:tabs>
        <w:ind w:left="0" w:firstLine="0"/>
        <w:jc w:val="both"/>
      </w:pPr>
      <w:r>
        <w:rPr>
          <w:sz w:val="23"/>
          <w:szCs w:val="23"/>
        </w:rPr>
        <w:t>pohľadávka je tvorená len z úroku z omeškania, poplatku z omeškania alebo zmluvnej pokuty a istina z pohľadávky je v plnom rozsahu uhradená.</w:t>
      </w:r>
    </w:p>
    <w:p w:rsidR="00F01047" w:rsidRDefault="00F01047" w:rsidP="00BE5100">
      <w:pPr>
        <w:jc w:val="both"/>
      </w:pPr>
      <w:r w:rsidRPr="00635E78">
        <w:lastRenderedPageBreak/>
        <w:t>Nereálnosť vymoženia pohľadávky</w:t>
      </w:r>
      <w:r>
        <w:t xml:space="preserve"> podľa predchádzajúcej vety </w:t>
      </w:r>
      <w:r w:rsidRPr="00635E78">
        <w:t xml:space="preserve">musí byť potvrdená odbornými útvarmi Úradu </w:t>
      </w:r>
      <w:r>
        <w:t>samosprávneho kraja</w:t>
      </w:r>
      <w:r w:rsidRPr="00635E78">
        <w:t xml:space="preserve"> (odbor</w:t>
      </w:r>
      <w:r>
        <w:t xml:space="preserve"> financií</w:t>
      </w:r>
      <w:r w:rsidRPr="00635E78">
        <w:t>, právne oddelenie</w:t>
      </w:r>
      <w:r>
        <w:t>, oddelenie investičných činností a oddelenie správy majetku</w:t>
      </w:r>
      <w:r w:rsidRPr="00635E78">
        <w:t>) a musí byť písomne odôvodnená s uvedením dôvodov, pre ktoré sa navrhuje upustiť od vymáhania.</w:t>
      </w:r>
      <w:r>
        <w:t xml:space="preserve"> Ustanovenie § 6 ods. 1 písm. f) týmto nie je dotknuté.</w:t>
      </w:r>
    </w:p>
    <w:p w:rsidR="00F01047" w:rsidRDefault="00F01047" w:rsidP="00BE5100">
      <w:pPr>
        <w:jc w:val="both"/>
      </w:pPr>
    </w:p>
    <w:p w:rsidR="00F01047" w:rsidRDefault="00F01047" w:rsidP="00BE5100">
      <w:pPr>
        <w:jc w:val="both"/>
      </w:pPr>
    </w:p>
    <w:p w:rsidR="00F01047" w:rsidRDefault="00206BAB" w:rsidP="00BE5100">
      <w:pPr>
        <w:jc w:val="both"/>
      </w:pPr>
      <w:r>
        <w:t>2</w:t>
      </w:r>
      <w:r w:rsidR="00F01047">
        <w:t>.)</w:t>
      </w:r>
      <w:r w:rsidR="00F01047">
        <w:tab/>
        <w:t>Správca v žiadosti o upustenie od vymáhania pohľadávky je povinný podrobne uviesť popis a výšku predmetnej pohľadávky ako aj jej prípadného príslušenstva, 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F01047" w:rsidRPr="00635E78" w:rsidRDefault="00F01047" w:rsidP="00BE5100">
      <w:pPr>
        <w:jc w:val="both"/>
      </w:pPr>
    </w:p>
    <w:p w:rsidR="00F01047" w:rsidRPr="00635E78" w:rsidRDefault="00F01047" w:rsidP="00BE5100">
      <w:pPr>
        <w:jc w:val="both"/>
      </w:pPr>
    </w:p>
    <w:p w:rsidR="00F01047" w:rsidRPr="00635E78" w:rsidRDefault="00F01047" w:rsidP="00BE5100">
      <w:pPr>
        <w:jc w:val="center"/>
        <w:rPr>
          <w:b/>
          <w:bCs/>
        </w:rPr>
      </w:pPr>
      <w:r w:rsidRPr="00635E78">
        <w:rPr>
          <w:b/>
          <w:bCs/>
        </w:rPr>
        <w:t>§ 1</w:t>
      </w:r>
      <w:r>
        <w:rPr>
          <w:b/>
          <w:bCs/>
        </w:rPr>
        <w:t>5</w:t>
      </w:r>
    </w:p>
    <w:p w:rsidR="00F01047" w:rsidRPr="00635E78" w:rsidRDefault="00F01047" w:rsidP="00BE5100">
      <w:pPr>
        <w:jc w:val="center"/>
        <w:rPr>
          <w:b/>
          <w:bCs/>
        </w:rPr>
      </w:pPr>
      <w:r w:rsidRPr="00635E78">
        <w:rPr>
          <w:b/>
          <w:bCs/>
        </w:rPr>
        <w:t>Záverečné a zrušovacie ustanovenia</w:t>
      </w:r>
    </w:p>
    <w:p w:rsidR="00F01047" w:rsidRPr="00635E78" w:rsidRDefault="00F01047" w:rsidP="00BE5100">
      <w:pPr>
        <w:jc w:val="center"/>
        <w:rPr>
          <w:b/>
          <w:bCs/>
        </w:rPr>
      </w:pPr>
    </w:p>
    <w:p w:rsidR="00F01047" w:rsidRPr="00635E78" w:rsidRDefault="00F01047" w:rsidP="00BE5100">
      <w:pPr>
        <w:numPr>
          <w:ilvl w:val="0"/>
          <w:numId w:val="8"/>
        </w:numPr>
        <w:tabs>
          <w:tab w:val="clear" w:pos="720"/>
          <w:tab w:val="num" w:pos="0"/>
        </w:tabs>
        <w:ind w:left="0" w:firstLine="0"/>
        <w:jc w:val="both"/>
      </w:pPr>
      <w:r w:rsidRPr="00635E78">
        <w:t>Správca je povinný pri svojich úkonoch, ktorými realizuje oprávnenia a povinnosti správcu pri správe majetku samosprávneho kraja, postupovať v súlade s pokynmi samosprávneho kraja.</w:t>
      </w:r>
    </w:p>
    <w:p w:rsidR="00F01047" w:rsidRPr="00635E78" w:rsidRDefault="00F01047" w:rsidP="00BE5100">
      <w:pPr>
        <w:numPr>
          <w:ilvl w:val="0"/>
          <w:numId w:val="8"/>
        </w:numPr>
        <w:tabs>
          <w:tab w:val="clear" w:pos="720"/>
          <w:tab w:val="num" w:pos="0"/>
        </w:tabs>
        <w:ind w:left="0" w:firstLine="0"/>
        <w:jc w:val="both"/>
      </w:pPr>
      <w:r w:rsidRPr="00635E78">
        <w:t xml:space="preserve">Úkony správcov uskutočnené v rozpore so všeobecne záväznými právnymi predpismi, v rozpore s týmito </w:t>
      </w:r>
      <w:r>
        <w:t>Z</w:t>
      </w:r>
      <w:r w:rsidRPr="00635E78">
        <w:t>ásadami, alebo bez príslušného súhlasu orgánov samosprávneho kraja sú neplatné.</w:t>
      </w:r>
    </w:p>
    <w:p w:rsidR="00F01047" w:rsidRPr="00635E78" w:rsidRDefault="00F01047" w:rsidP="00BE5100">
      <w:pPr>
        <w:numPr>
          <w:ilvl w:val="0"/>
          <w:numId w:val="8"/>
        </w:numPr>
        <w:tabs>
          <w:tab w:val="clear" w:pos="720"/>
          <w:tab w:val="num" w:pos="0"/>
        </w:tabs>
        <w:ind w:left="0" w:firstLine="0"/>
        <w:jc w:val="both"/>
      </w:pPr>
      <w:r w:rsidRPr="00635E78">
        <w:t xml:space="preserve">Vzťahy neupravené týmito </w:t>
      </w:r>
      <w:r>
        <w:t>Z</w:t>
      </w:r>
      <w:r w:rsidRPr="00635E78">
        <w:t xml:space="preserve">ásadami sa spravujú príslušnými všeobecne záväznými právnymi predpismi. </w:t>
      </w:r>
    </w:p>
    <w:p w:rsidR="00F01047" w:rsidRDefault="00F01047" w:rsidP="00BE5100"/>
    <w:p w:rsidR="00300CD1" w:rsidRPr="00635E78" w:rsidRDefault="00300CD1" w:rsidP="00BE5100"/>
    <w:p w:rsidR="00F01047" w:rsidRPr="00635E78" w:rsidRDefault="00F01047" w:rsidP="00BE5100">
      <w:pPr>
        <w:jc w:val="center"/>
        <w:rPr>
          <w:b/>
          <w:bCs/>
        </w:rPr>
      </w:pPr>
      <w:r w:rsidRPr="00635E78">
        <w:rPr>
          <w:b/>
          <w:bCs/>
        </w:rPr>
        <w:t>§ 1</w:t>
      </w:r>
      <w:r>
        <w:rPr>
          <w:b/>
          <w:bCs/>
        </w:rPr>
        <w:t>6</w:t>
      </w:r>
    </w:p>
    <w:p w:rsidR="00F01047" w:rsidRPr="00635E78" w:rsidRDefault="00F01047" w:rsidP="00BE5100">
      <w:pPr>
        <w:jc w:val="center"/>
        <w:rPr>
          <w:b/>
          <w:bCs/>
        </w:rPr>
      </w:pPr>
      <w:r w:rsidRPr="00635E78">
        <w:rPr>
          <w:b/>
          <w:bCs/>
        </w:rPr>
        <w:t>Platnosť a účinnosť</w:t>
      </w:r>
    </w:p>
    <w:p w:rsidR="00F01047" w:rsidRDefault="00F01047" w:rsidP="00BE5100">
      <w:pPr>
        <w:jc w:val="both"/>
        <w:rPr>
          <w:b/>
          <w:bCs/>
        </w:rPr>
      </w:pPr>
    </w:p>
    <w:p w:rsidR="00F01047" w:rsidRPr="00571141" w:rsidRDefault="00F01047" w:rsidP="00BE5100">
      <w:pPr>
        <w:jc w:val="both"/>
      </w:pPr>
      <w:r w:rsidRPr="00571141">
        <w:t>Zásady nadobúdajú platnosť dňom ich schválenia Zastupiteľstvom samosprávneho kraja a účinnosť dňom</w:t>
      </w:r>
      <w:r>
        <w:t xml:space="preserve"> nasledujúcim po</w:t>
      </w:r>
      <w:r w:rsidRPr="00571141">
        <w:t xml:space="preserve"> podpis</w:t>
      </w:r>
      <w:r>
        <w:t>e</w:t>
      </w:r>
      <w:r w:rsidRPr="00571141">
        <w:t xml:space="preserve"> uznesenia.</w:t>
      </w:r>
    </w:p>
    <w:p w:rsidR="00F01047" w:rsidRPr="00635E78" w:rsidRDefault="00F01047" w:rsidP="00BE5100">
      <w:pPr>
        <w:jc w:val="both"/>
      </w:pPr>
    </w:p>
    <w:p w:rsidR="00F01047" w:rsidRPr="00635E78" w:rsidRDefault="00F01047" w:rsidP="00BE5100">
      <w:pPr>
        <w:jc w:val="both"/>
      </w:pPr>
    </w:p>
    <w:p w:rsidR="00F01047" w:rsidRPr="00635E78" w:rsidRDefault="00F01047" w:rsidP="00BE5100">
      <w:pPr>
        <w:jc w:val="both"/>
      </w:pPr>
    </w:p>
    <w:p w:rsidR="00F01047" w:rsidRDefault="00F01047" w:rsidP="00BE5100">
      <w:pPr>
        <w:jc w:val="both"/>
      </w:pPr>
      <w:r w:rsidRPr="00635E78">
        <w:t>Bratislava, dňa</w:t>
      </w:r>
      <w:r>
        <w:t xml:space="preserve">  </w:t>
      </w:r>
    </w:p>
    <w:p w:rsidR="00300CD1" w:rsidRDefault="00300CD1" w:rsidP="00BE5100">
      <w:pPr>
        <w:jc w:val="both"/>
      </w:pPr>
    </w:p>
    <w:p w:rsidR="00300CD1" w:rsidRDefault="00300CD1" w:rsidP="00BE5100">
      <w:pPr>
        <w:jc w:val="both"/>
      </w:pPr>
    </w:p>
    <w:p w:rsidR="00F01047" w:rsidRDefault="00F01047" w:rsidP="00BE5100">
      <w:pPr>
        <w:jc w:val="both"/>
      </w:pPr>
    </w:p>
    <w:p w:rsidR="00F01047" w:rsidRPr="00635E78" w:rsidRDefault="00F01047" w:rsidP="00BE5100">
      <w:pPr>
        <w:jc w:val="both"/>
      </w:pPr>
    </w:p>
    <w:p w:rsidR="00F01047" w:rsidRPr="00635E78" w:rsidRDefault="00F01047" w:rsidP="00300CD1">
      <w:pPr>
        <w:ind w:left="4956" w:firstLine="708"/>
        <w:jc w:val="both"/>
      </w:pPr>
      <w:r w:rsidRPr="00635E78">
        <w:t>Ing. Pavol Frešo</w:t>
      </w:r>
      <w:r>
        <w:t>, v.r.</w:t>
      </w:r>
    </w:p>
    <w:p w:rsidR="00F01047" w:rsidRPr="00635E78" w:rsidRDefault="00F01047" w:rsidP="00BE5100">
      <w:pPr>
        <w:tabs>
          <w:tab w:val="center" w:pos="6804"/>
        </w:tabs>
      </w:pPr>
      <w:r w:rsidRPr="00635E78">
        <w:t xml:space="preserve">                                                                                                     </w:t>
      </w:r>
      <w:r>
        <w:t xml:space="preserve">  </w:t>
      </w:r>
      <w:r w:rsidRPr="00635E78">
        <w:t>predseda</w:t>
      </w:r>
    </w:p>
    <w:p w:rsidR="00F01047" w:rsidRDefault="00F01047" w:rsidP="00BE5100">
      <w:pPr>
        <w:tabs>
          <w:tab w:val="center" w:pos="6804"/>
        </w:tabs>
      </w:pPr>
      <w:r w:rsidRPr="00635E78">
        <w:t xml:space="preserve">                                                                               </w:t>
      </w:r>
      <w:r>
        <w:t xml:space="preserve">  </w:t>
      </w:r>
      <w:r w:rsidRPr="00635E78">
        <w:t>Bratislavského samosprávneho kraja</w:t>
      </w:r>
    </w:p>
    <w:p w:rsidR="003D4071" w:rsidRDefault="003D4071" w:rsidP="00BE5100">
      <w:pPr>
        <w:tabs>
          <w:tab w:val="center" w:pos="6804"/>
        </w:tabs>
      </w:pPr>
    </w:p>
    <w:p w:rsidR="00300CD1" w:rsidRDefault="00300CD1" w:rsidP="00BE5100">
      <w:pPr>
        <w:tabs>
          <w:tab w:val="center" w:pos="6804"/>
        </w:tabs>
      </w:pPr>
    </w:p>
    <w:p w:rsidR="00300CD1" w:rsidRDefault="00300CD1" w:rsidP="00BE5100">
      <w:pPr>
        <w:tabs>
          <w:tab w:val="center" w:pos="6804"/>
        </w:tabs>
      </w:pPr>
    </w:p>
    <w:p w:rsidR="00300CD1" w:rsidRDefault="00300CD1" w:rsidP="00BE5100">
      <w:pPr>
        <w:tabs>
          <w:tab w:val="center" w:pos="6804"/>
        </w:tabs>
      </w:pPr>
    </w:p>
    <w:p w:rsidR="00300CD1" w:rsidRDefault="00300CD1" w:rsidP="00BE5100">
      <w:pPr>
        <w:tabs>
          <w:tab w:val="center" w:pos="6804"/>
        </w:tabs>
      </w:pPr>
    </w:p>
    <w:p w:rsidR="00300CD1" w:rsidRPr="00635E78" w:rsidRDefault="00300CD1" w:rsidP="00BE5100">
      <w:pPr>
        <w:tabs>
          <w:tab w:val="center" w:pos="6804"/>
        </w:tabs>
      </w:pPr>
    </w:p>
    <w:p w:rsidR="003A3FC2" w:rsidRPr="00635E78" w:rsidRDefault="003A3FC2" w:rsidP="003A3FC2">
      <w:pPr>
        <w:autoSpaceDE w:val="0"/>
        <w:autoSpaceDN w:val="0"/>
        <w:adjustRightInd w:val="0"/>
        <w:jc w:val="right"/>
        <w:rPr>
          <w:rFonts w:eastAsia="Arial Unicode MS"/>
          <w:b/>
          <w:bCs/>
        </w:rPr>
      </w:pPr>
      <w:r w:rsidRPr="00635E78">
        <w:rPr>
          <w:rFonts w:eastAsia="Arial Unicode MS"/>
          <w:b/>
          <w:bCs/>
        </w:rPr>
        <w:lastRenderedPageBreak/>
        <w:t>Príloha č. 1</w:t>
      </w:r>
    </w:p>
    <w:p w:rsidR="003A3FC2" w:rsidRPr="00635E78" w:rsidRDefault="003A3FC2" w:rsidP="003A3FC2">
      <w:pPr>
        <w:autoSpaceDE w:val="0"/>
        <w:autoSpaceDN w:val="0"/>
        <w:adjustRightInd w:val="0"/>
        <w:jc w:val="center"/>
        <w:rPr>
          <w:rFonts w:eastAsia="Arial Unicode MS"/>
          <w:b/>
          <w:bCs/>
        </w:rPr>
      </w:pPr>
      <w:r>
        <w:rPr>
          <w:rFonts w:eastAsia="Arial Unicode MS"/>
          <w:b/>
          <w:bCs/>
        </w:rPr>
        <w:t>VZOR</w:t>
      </w:r>
    </w:p>
    <w:p w:rsidR="003A3FC2" w:rsidRPr="00635E78" w:rsidRDefault="003A3FC2" w:rsidP="003A3FC2">
      <w:pPr>
        <w:autoSpaceDE w:val="0"/>
        <w:autoSpaceDN w:val="0"/>
        <w:adjustRightInd w:val="0"/>
        <w:jc w:val="center"/>
        <w:rPr>
          <w:rFonts w:eastAsia="Arial Unicode MS"/>
          <w:b/>
          <w:bCs/>
        </w:rPr>
      </w:pPr>
      <w:r w:rsidRPr="00635E78">
        <w:rPr>
          <w:rFonts w:eastAsia="Arial Unicode MS"/>
          <w:b/>
          <w:bCs/>
        </w:rPr>
        <w:t xml:space="preserve">Oznámenie o vyhlásení obchodnej verejnej súťaže </w:t>
      </w:r>
    </w:p>
    <w:p w:rsidR="003A3FC2" w:rsidRPr="00635E78" w:rsidRDefault="003A3FC2" w:rsidP="003A3FC2">
      <w:pPr>
        <w:autoSpaceDE w:val="0"/>
        <w:autoSpaceDN w:val="0"/>
        <w:adjustRightInd w:val="0"/>
        <w:jc w:val="center"/>
        <w:rPr>
          <w:rFonts w:eastAsia="Arial Unicode MS"/>
        </w:rPr>
      </w:pPr>
      <w:r w:rsidRPr="00635E78">
        <w:rPr>
          <w:rFonts w:eastAsia="Arial Unicode MS"/>
        </w:rPr>
        <w:t xml:space="preserve">podľa ustanovení </w:t>
      </w:r>
      <w:r w:rsidRPr="00635E78">
        <w:rPr>
          <w:rFonts w:eastAsia="Arial Unicode MS"/>
          <w:b/>
          <w:bCs/>
        </w:rPr>
        <w:t>§ 281 až § 288</w:t>
      </w:r>
      <w:r w:rsidRPr="00635E78">
        <w:rPr>
          <w:rFonts w:eastAsia="Arial Unicode MS"/>
        </w:rPr>
        <w:t xml:space="preserve"> </w:t>
      </w:r>
      <w:r w:rsidRPr="00635E78">
        <w:rPr>
          <w:rFonts w:eastAsia="Arial Unicode MS"/>
          <w:b/>
          <w:bCs/>
        </w:rPr>
        <w:t xml:space="preserve">Obchodného zákonníka </w:t>
      </w:r>
      <w:r w:rsidRPr="00635E78">
        <w:rPr>
          <w:rFonts w:eastAsia="Arial Unicode MS"/>
        </w:rPr>
        <w:t xml:space="preserve">v znení neskorších predpisov </w:t>
      </w:r>
    </w:p>
    <w:p w:rsidR="003A3FC2" w:rsidRPr="00635E78" w:rsidRDefault="003A3FC2" w:rsidP="003A3FC2">
      <w:pPr>
        <w:autoSpaceDE w:val="0"/>
        <w:autoSpaceDN w:val="0"/>
        <w:adjustRightInd w:val="0"/>
        <w:jc w:val="center"/>
        <w:rPr>
          <w:rFonts w:eastAsia="Arial Unicode MS"/>
          <w:b/>
          <w:bCs/>
        </w:rPr>
      </w:pPr>
      <w:r w:rsidRPr="00635E78">
        <w:rPr>
          <w:rFonts w:eastAsia="Arial Unicode MS"/>
        </w:rPr>
        <w:t xml:space="preserve"> </w:t>
      </w:r>
    </w:p>
    <w:p w:rsidR="003A3FC2" w:rsidRPr="00635E78" w:rsidRDefault="003A3FC2" w:rsidP="003A3FC2">
      <w:pPr>
        <w:autoSpaceDE w:val="0"/>
        <w:autoSpaceDN w:val="0"/>
        <w:adjustRightInd w:val="0"/>
        <w:jc w:val="center"/>
        <w:rPr>
          <w:rFonts w:eastAsia="Arial Unicode MS"/>
        </w:rPr>
      </w:pPr>
      <w:r w:rsidRPr="00635E78">
        <w:rPr>
          <w:rFonts w:eastAsia="Arial Unicode MS"/>
        </w:rPr>
        <w:t>na podávanie návrhov na uzavretie Kúpnej zmluvy za účelom prevodu vlastníckeho práva k majetku vyhlasovateľa</w:t>
      </w: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center"/>
        <w:rPr>
          <w:rFonts w:eastAsia="Arial Unicode MS"/>
          <w:b/>
          <w:bCs/>
        </w:rPr>
      </w:pPr>
      <w:r w:rsidRPr="00635E78">
        <w:rPr>
          <w:rFonts w:eastAsia="Arial Unicode MS"/>
          <w:b/>
          <w:bCs/>
        </w:rPr>
        <w:t>PODMIENKY OBCHODNEJ VEREJNEJ SÚŤAŽE</w:t>
      </w:r>
    </w:p>
    <w:p w:rsidR="003A3FC2" w:rsidRPr="00635E78" w:rsidRDefault="003A3FC2" w:rsidP="003A3FC2">
      <w:pPr>
        <w:autoSpaceDE w:val="0"/>
        <w:autoSpaceDN w:val="0"/>
        <w:adjustRightInd w:val="0"/>
        <w:jc w:val="both"/>
        <w:rPr>
          <w:rFonts w:eastAsia="Arial Unicode MS"/>
          <w:b/>
          <w:bCs/>
        </w:rPr>
      </w:pPr>
    </w:p>
    <w:p w:rsidR="003A3FC2" w:rsidRPr="00635E78" w:rsidRDefault="003A3FC2" w:rsidP="003A3FC2">
      <w:pPr>
        <w:autoSpaceDE w:val="0"/>
        <w:autoSpaceDN w:val="0"/>
        <w:adjustRightInd w:val="0"/>
        <w:jc w:val="both"/>
        <w:rPr>
          <w:rFonts w:eastAsia="Arial Unicode MS"/>
          <w:b/>
          <w:bCs/>
        </w:rPr>
      </w:pPr>
      <w:r w:rsidRPr="00635E78">
        <w:rPr>
          <w:rFonts w:eastAsia="Arial Unicode MS"/>
          <w:b/>
          <w:bCs/>
        </w:rPr>
        <w:t>1. Identifikácia vyhlasovateľa</w:t>
      </w:r>
    </w:p>
    <w:p w:rsidR="003A3FC2" w:rsidRPr="00635E78" w:rsidRDefault="003A3FC2" w:rsidP="003A3FC2">
      <w:r w:rsidRPr="00635E78">
        <w:rPr>
          <w:b/>
          <w:bCs/>
        </w:rPr>
        <w:t xml:space="preserve">Názov  : </w:t>
      </w:r>
      <w:r w:rsidRPr="00635E78">
        <w:t xml:space="preserve">Bratislavský samosprávny kraj (BSK) </w:t>
      </w:r>
    </w:p>
    <w:p w:rsidR="003A3FC2" w:rsidRPr="00635E78" w:rsidRDefault="003A3FC2" w:rsidP="003A3FC2">
      <w:r w:rsidRPr="00635E78">
        <w:rPr>
          <w:b/>
          <w:bCs/>
        </w:rPr>
        <w:t xml:space="preserve">Sídlo: </w:t>
      </w:r>
      <w:r w:rsidRPr="00635E78">
        <w:t>Sabinovská 16, 820 05  Bratislava</w:t>
      </w:r>
    </w:p>
    <w:p w:rsidR="003A3FC2" w:rsidRPr="00635E78" w:rsidRDefault="003A3FC2" w:rsidP="003A3FC2">
      <w:r w:rsidRPr="00635E78">
        <w:rPr>
          <w:b/>
          <w:bCs/>
        </w:rPr>
        <w:t xml:space="preserve">IČO: </w:t>
      </w:r>
      <w:r w:rsidRPr="00635E78">
        <w:t>36 063 606</w:t>
      </w:r>
    </w:p>
    <w:p w:rsidR="003A3FC2" w:rsidRPr="00635E78" w:rsidRDefault="003A3FC2" w:rsidP="003A3FC2">
      <w:r w:rsidRPr="00635E78">
        <w:rPr>
          <w:b/>
          <w:bCs/>
        </w:rPr>
        <w:t>V zastúpení:</w:t>
      </w:r>
      <w:r w:rsidRPr="00635E78">
        <w:t xml:space="preserve"> Ing. Pavol Frešo - predseda</w:t>
      </w:r>
    </w:p>
    <w:p w:rsidR="003A3FC2" w:rsidRPr="00635E78" w:rsidRDefault="003A3FC2" w:rsidP="003A3FC2">
      <w:r w:rsidRPr="00635E78">
        <w:rPr>
          <w:b/>
          <w:bCs/>
        </w:rPr>
        <w:t xml:space="preserve">Kontaktná osoba: </w:t>
      </w:r>
      <w:r w:rsidRPr="00635E78">
        <w:t>XXXX</w:t>
      </w:r>
    </w:p>
    <w:p w:rsidR="003A3FC2" w:rsidRPr="00635E78" w:rsidRDefault="003A3FC2" w:rsidP="003A3FC2">
      <w:r w:rsidRPr="00635E78">
        <w:rPr>
          <w:b/>
          <w:bCs/>
        </w:rPr>
        <w:t xml:space="preserve">tel. č.: </w:t>
      </w:r>
      <w:r w:rsidRPr="00635E78">
        <w:t>XXX</w:t>
      </w:r>
    </w:p>
    <w:p w:rsidR="003A3FC2" w:rsidRPr="00635E78" w:rsidRDefault="003A3FC2" w:rsidP="003A3FC2">
      <w:pPr>
        <w:autoSpaceDE w:val="0"/>
        <w:autoSpaceDN w:val="0"/>
        <w:adjustRightInd w:val="0"/>
        <w:jc w:val="center"/>
        <w:rPr>
          <w:rFonts w:eastAsia="Arial Unicode MS"/>
        </w:rPr>
      </w:pPr>
      <w:r w:rsidRPr="00635E78">
        <w:rPr>
          <w:rFonts w:eastAsia="Arial Unicode MS"/>
        </w:rPr>
        <w:t>vyhlasuje</w:t>
      </w:r>
    </w:p>
    <w:p w:rsidR="003A3FC2" w:rsidRPr="00635E78" w:rsidRDefault="003A3FC2" w:rsidP="003A3FC2">
      <w:pPr>
        <w:autoSpaceDE w:val="0"/>
        <w:autoSpaceDN w:val="0"/>
        <w:adjustRightInd w:val="0"/>
        <w:jc w:val="center"/>
        <w:rPr>
          <w:rFonts w:eastAsia="Arial Unicode MS"/>
          <w:b/>
          <w:bCs/>
        </w:rPr>
      </w:pPr>
      <w:r w:rsidRPr="00635E78">
        <w:rPr>
          <w:rFonts w:eastAsia="Arial Unicode MS"/>
          <w:b/>
          <w:bCs/>
        </w:rPr>
        <w:t>obchodnú verejnú súťaž</w:t>
      </w:r>
    </w:p>
    <w:p w:rsidR="003A3FC2" w:rsidRPr="00635E78" w:rsidRDefault="003A3FC2" w:rsidP="003A3FC2">
      <w:pPr>
        <w:autoSpaceDE w:val="0"/>
        <w:autoSpaceDN w:val="0"/>
        <w:adjustRightInd w:val="0"/>
        <w:jc w:val="center"/>
        <w:rPr>
          <w:rFonts w:eastAsia="Arial Unicode MS"/>
          <w:b/>
          <w:bCs/>
        </w:rPr>
      </w:pPr>
    </w:p>
    <w:p w:rsidR="003A3FC2" w:rsidRPr="00635E78" w:rsidRDefault="003A3FC2" w:rsidP="003A3FC2">
      <w:pPr>
        <w:autoSpaceDE w:val="0"/>
        <w:autoSpaceDN w:val="0"/>
        <w:adjustRightInd w:val="0"/>
        <w:jc w:val="both"/>
        <w:rPr>
          <w:rFonts w:eastAsia="Arial Unicode MS"/>
        </w:rPr>
      </w:pPr>
      <w:r w:rsidRPr="00635E78">
        <w:t xml:space="preserve">na výber navrhovateľa na uzavretie Kúpnej zmluvy za účelom prevodu vlastníckeho práva k majetku vyhlasovateľa . </w:t>
      </w: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both"/>
        <w:rPr>
          <w:rFonts w:eastAsia="Arial Unicode MS"/>
          <w:b/>
          <w:bCs/>
        </w:rPr>
      </w:pPr>
      <w:r w:rsidRPr="00635E78">
        <w:rPr>
          <w:rFonts w:eastAsia="Arial Unicode MS"/>
          <w:b/>
          <w:bCs/>
        </w:rPr>
        <w:t>2. Špecifikácia predmetu obchodnej verejnej súťaže</w:t>
      </w:r>
    </w:p>
    <w:p w:rsidR="003A3FC2" w:rsidRPr="00635E78" w:rsidRDefault="003A3FC2" w:rsidP="003A3FC2">
      <w:pPr>
        <w:jc w:val="both"/>
        <w:rPr>
          <w:rFonts w:eastAsia="Arial Unicode MS"/>
        </w:rPr>
      </w:pPr>
      <w:r w:rsidRPr="00635E78">
        <w:rPr>
          <w:rFonts w:eastAsia="Arial Unicode MS"/>
        </w:rPr>
        <w:t>Predmetom predaja je nehnuteľný majetok vedený Správou katastra .......................v LV č.:......, k.ú.:......, konkrétne:</w:t>
      </w:r>
      <w:r w:rsidRPr="00635E78">
        <w:rPr>
          <w:rFonts w:eastAsia="Arial Unicode MS"/>
        </w:rPr>
        <w:tab/>
        <w:t>– pozemok,  p.č......., výmera ..........., druh pozemku, ............</w:t>
      </w:r>
    </w:p>
    <w:p w:rsidR="003A3FC2" w:rsidRPr="00635E78" w:rsidRDefault="003A3FC2" w:rsidP="003A3FC2">
      <w:pPr>
        <w:jc w:val="both"/>
        <w:rPr>
          <w:rFonts w:eastAsia="Arial Unicode MS"/>
        </w:rPr>
      </w:pPr>
      <w:r w:rsidRPr="00635E78">
        <w:rPr>
          <w:rFonts w:eastAsia="Arial Unicode MS"/>
        </w:rPr>
        <w:tab/>
      </w:r>
      <w:r w:rsidRPr="00635E78">
        <w:rPr>
          <w:rFonts w:eastAsia="Arial Unicode MS"/>
        </w:rPr>
        <w:tab/>
      </w:r>
      <w:r w:rsidRPr="00635E78">
        <w:rPr>
          <w:rFonts w:eastAsia="Arial Unicode MS"/>
        </w:rPr>
        <w:tab/>
        <w:t>– stavba, s.č.............., na pozemku p.č................., druh stavby</w:t>
      </w:r>
    </w:p>
    <w:p w:rsidR="003A3FC2" w:rsidRPr="00635E78" w:rsidRDefault="003A3FC2" w:rsidP="003A3FC2">
      <w:pPr>
        <w:jc w:val="both"/>
      </w:pPr>
      <w:r w:rsidRPr="00635E78">
        <w:rPr>
          <w:rFonts w:eastAsia="Arial Unicode MS"/>
        </w:rPr>
        <w:t>Stručný popis:</w:t>
      </w:r>
      <w:r w:rsidRPr="00635E78">
        <w:rPr>
          <w:rFonts w:eastAsia="Arial Unicode MS"/>
        </w:rPr>
        <w:tab/>
        <w:t>Objekt – pôvodne stredná škola, internát, sociálne zariadenie a pod., rok výstavby ......................., technický stav .........................., údaj o vecnom bremene, záložnom práve, inom obmedzení..........................., povinnosť zachovať účelové určenie – druh účelu .................., doba zachovania účelu........................</w:t>
      </w:r>
      <w:r>
        <w:rPr>
          <w:rFonts w:eastAsia="Arial Unicode MS"/>
        </w:rPr>
        <w:t>, územnoplánovacia informácia.</w:t>
      </w:r>
    </w:p>
    <w:p w:rsidR="003A3FC2" w:rsidRPr="00635E78" w:rsidRDefault="003A3FC2" w:rsidP="003A3FC2">
      <w:pPr>
        <w:autoSpaceDE w:val="0"/>
        <w:autoSpaceDN w:val="0"/>
        <w:adjustRightInd w:val="0"/>
        <w:jc w:val="both"/>
        <w:rPr>
          <w:b/>
          <w:bCs/>
        </w:rPr>
      </w:pPr>
    </w:p>
    <w:p w:rsidR="003A3FC2" w:rsidRPr="00635E78" w:rsidRDefault="003A3FC2" w:rsidP="003A3FC2">
      <w:pPr>
        <w:autoSpaceDE w:val="0"/>
        <w:autoSpaceDN w:val="0"/>
        <w:adjustRightInd w:val="0"/>
        <w:jc w:val="both"/>
        <w:rPr>
          <w:rFonts w:eastAsia="Arial Unicode MS"/>
          <w:b/>
          <w:bCs/>
        </w:rPr>
      </w:pPr>
      <w:r w:rsidRPr="00635E78">
        <w:rPr>
          <w:rFonts w:eastAsia="Arial Unicode MS"/>
          <w:b/>
          <w:bCs/>
        </w:rPr>
        <w:t xml:space="preserve">3. Typ zmluvy: </w:t>
      </w:r>
    </w:p>
    <w:p w:rsidR="003A3FC2" w:rsidRPr="00635E78" w:rsidRDefault="003A3FC2" w:rsidP="003A3FC2">
      <w:pPr>
        <w:autoSpaceDE w:val="0"/>
        <w:autoSpaceDN w:val="0"/>
        <w:adjustRightInd w:val="0"/>
        <w:jc w:val="both"/>
      </w:pPr>
      <w:r w:rsidRPr="00635E78">
        <w:t>Kúpna zmluva podľa Občianskeho zákonníka</w:t>
      </w:r>
    </w:p>
    <w:p w:rsidR="003A3FC2" w:rsidRPr="00635E78" w:rsidRDefault="003A3FC2" w:rsidP="003A3FC2">
      <w:pPr>
        <w:autoSpaceDE w:val="0"/>
        <w:autoSpaceDN w:val="0"/>
        <w:adjustRightInd w:val="0"/>
        <w:jc w:val="both"/>
      </w:pPr>
    </w:p>
    <w:p w:rsidR="003A3FC2" w:rsidRPr="00635E78" w:rsidRDefault="003A3FC2" w:rsidP="003A3FC2">
      <w:pPr>
        <w:autoSpaceDE w:val="0"/>
        <w:autoSpaceDN w:val="0"/>
        <w:adjustRightInd w:val="0"/>
        <w:jc w:val="both"/>
        <w:rPr>
          <w:rFonts w:eastAsia="Arial Unicode MS"/>
          <w:b/>
          <w:bCs/>
        </w:rPr>
      </w:pPr>
      <w:r w:rsidRPr="00635E78">
        <w:rPr>
          <w:rFonts w:eastAsia="Arial Unicode MS"/>
          <w:b/>
          <w:bCs/>
        </w:rPr>
        <w:t>4. Lehota a spôsob predloženia návrhu:</w:t>
      </w:r>
    </w:p>
    <w:p w:rsidR="003A3FC2" w:rsidRPr="00635E78" w:rsidRDefault="003A3FC2" w:rsidP="003A3FC2">
      <w:pPr>
        <w:jc w:val="both"/>
      </w:pPr>
      <w:r w:rsidRPr="00635E78">
        <w:t>Súťaž sa začína dňom jej uverejnenia na úradnej tabuli BSK, Sabinovská 16, 820 05 Bratislava, internetovej stránke BSK a v regionálnej tlači</w:t>
      </w:r>
      <w:r>
        <w:t>. Navrhovateľ predkladá svoj návrh v zmysle nasledovných inštrukcií:</w:t>
      </w:r>
    </w:p>
    <w:p w:rsidR="003A3FC2" w:rsidRPr="00635E78" w:rsidRDefault="003A3FC2" w:rsidP="003A3FC2">
      <w:pPr>
        <w:autoSpaceDE w:val="0"/>
        <w:autoSpaceDN w:val="0"/>
        <w:adjustRightInd w:val="0"/>
        <w:jc w:val="both"/>
        <w:rPr>
          <w:rFonts w:eastAsia="Arial Unicode MS"/>
          <w:b/>
          <w:bCs/>
        </w:rPr>
      </w:pPr>
    </w:p>
    <w:p w:rsidR="003A3FC2" w:rsidRPr="00635E78" w:rsidRDefault="003A3FC2" w:rsidP="003A3FC2">
      <w:pPr>
        <w:numPr>
          <w:ilvl w:val="1"/>
          <w:numId w:val="13"/>
        </w:numPr>
        <w:tabs>
          <w:tab w:val="clear" w:pos="1440"/>
        </w:tabs>
        <w:autoSpaceDE w:val="0"/>
        <w:autoSpaceDN w:val="0"/>
        <w:adjustRightInd w:val="0"/>
        <w:ind w:left="360"/>
        <w:jc w:val="both"/>
        <w:rPr>
          <w:rFonts w:eastAsia="Arial Unicode MS"/>
        </w:rPr>
      </w:pPr>
      <w:r w:rsidRPr="00635E78">
        <w:rPr>
          <w:rFonts w:eastAsia="Arial Unicode MS"/>
          <w:b/>
          <w:bCs/>
        </w:rPr>
        <w:t>Deň, mesiac, rok a hodina, dokedy sa môžu predkladať návrhy</w:t>
      </w:r>
      <w:r w:rsidRPr="00635E78">
        <w:rPr>
          <w:rFonts w:eastAsia="Arial Unicode MS"/>
        </w:rPr>
        <w:t xml:space="preserve">: do  .......... dní po uverejnení súťaže na úradnej tabuli Úradu Bratislavského samosprávneho kraja, t.j. </w:t>
      </w:r>
      <w:r w:rsidRPr="00635E78">
        <w:rPr>
          <w:rFonts w:eastAsia="Arial Unicode MS"/>
          <w:b/>
          <w:bCs/>
        </w:rPr>
        <w:t>do XX.XX.2010 do XX.00 hod</w:t>
      </w:r>
      <w:r w:rsidRPr="00635E78">
        <w:rPr>
          <w:rFonts w:eastAsia="Arial Unicode MS"/>
        </w:rPr>
        <w:t>. – v uvedenej lehote musí byť návrh doručený</w:t>
      </w:r>
    </w:p>
    <w:p w:rsidR="003A3FC2" w:rsidRPr="00635E78" w:rsidRDefault="003A3FC2" w:rsidP="003A3FC2">
      <w:pPr>
        <w:numPr>
          <w:ilvl w:val="1"/>
          <w:numId w:val="13"/>
        </w:numPr>
        <w:tabs>
          <w:tab w:val="clear" w:pos="1440"/>
        </w:tabs>
        <w:autoSpaceDE w:val="0"/>
        <w:autoSpaceDN w:val="0"/>
        <w:adjustRightInd w:val="0"/>
        <w:ind w:left="360"/>
        <w:jc w:val="both"/>
      </w:pPr>
      <w:r w:rsidRPr="00635E78">
        <w:rPr>
          <w:rFonts w:eastAsia="Arial Unicode MS"/>
          <w:b/>
          <w:bCs/>
        </w:rPr>
        <w:t>Adresa, na ktorú sa má návrh doručiť</w:t>
      </w:r>
      <w:r w:rsidRPr="00635E78">
        <w:rPr>
          <w:rFonts w:eastAsia="Arial Unicode MS"/>
        </w:rPr>
        <w:t>: Úrad Bratislavského samosprávneho kraja, Sabinovská 16</w:t>
      </w:r>
      <w:r w:rsidRPr="00635E78">
        <w:t xml:space="preserve">, 820 05 Bratislava </w:t>
      </w:r>
    </w:p>
    <w:p w:rsidR="003A3FC2" w:rsidRPr="00635E78" w:rsidRDefault="003A3FC2" w:rsidP="003A3FC2">
      <w:pPr>
        <w:numPr>
          <w:ilvl w:val="1"/>
          <w:numId w:val="13"/>
        </w:numPr>
        <w:tabs>
          <w:tab w:val="clear" w:pos="1440"/>
        </w:tabs>
        <w:autoSpaceDE w:val="0"/>
        <w:autoSpaceDN w:val="0"/>
        <w:adjustRightInd w:val="0"/>
        <w:ind w:left="360"/>
        <w:jc w:val="both"/>
        <w:rPr>
          <w:rFonts w:eastAsia="Arial Unicode MS"/>
        </w:rPr>
      </w:pPr>
      <w:r w:rsidRPr="00635E78">
        <w:rPr>
          <w:rFonts w:eastAsia="Arial Unicode MS"/>
          <w:b/>
          <w:bCs/>
        </w:rPr>
        <w:t xml:space="preserve">Jazyk, v ktorom sa musí písomný návrh predložiť: </w:t>
      </w:r>
      <w:r w:rsidRPr="00635E78">
        <w:rPr>
          <w:rFonts w:eastAsia="Arial Unicode MS"/>
        </w:rPr>
        <w:t xml:space="preserve">slovenský </w:t>
      </w:r>
    </w:p>
    <w:p w:rsidR="003A3FC2" w:rsidRPr="00635E78" w:rsidRDefault="003A3FC2" w:rsidP="003A3FC2">
      <w:pPr>
        <w:numPr>
          <w:ilvl w:val="1"/>
          <w:numId w:val="13"/>
        </w:numPr>
        <w:tabs>
          <w:tab w:val="clear" w:pos="1440"/>
        </w:tabs>
        <w:autoSpaceDE w:val="0"/>
        <w:autoSpaceDN w:val="0"/>
        <w:adjustRightInd w:val="0"/>
        <w:ind w:left="360"/>
        <w:jc w:val="both"/>
        <w:rPr>
          <w:rFonts w:eastAsia="Arial Unicode MS"/>
        </w:rPr>
      </w:pPr>
      <w:r w:rsidRPr="00635E78">
        <w:rPr>
          <w:rFonts w:eastAsia="Arial Unicode MS"/>
          <w:b/>
          <w:bCs/>
        </w:rPr>
        <w:t xml:space="preserve">Forma predloženia návrhu: </w:t>
      </w:r>
      <w:r w:rsidRPr="00635E78">
        <w:rPr>
          <w:rFonts w:eastAsia="Arial Unicode MS"/>
        </w:rPr>
        <w:t>Všetky požadované dokumenty</w:t>
      </w:r>
      <w:r w:rsidRPr="00635E78">
        <w:rPr>
          <w:rFonts w:eastAsia="Arial Unicode MS"/>
          <w:b/>
          <w:bCs/>
        </w:rPr>
        <w:t xml:space="preserve">, </w:t>
      </w:r>
      <w:r w:rsidRPr="00635E78">
        <w:rPr>
          <w:rFonts w:eastAsia="Arial Unicode MS"/>
        </w:rPr>
        <w:t xml:space="preserve">ktoré budú súčasťou súťažného návrhu je nutné doručiť </w:t>
      </w:r>
      <w:r w:rsidRPr="00635E78">
        <w:t xml:space="preserve">v papierovej forme </w:t>
      </w:r>
      <w:r w:rsidRPr="00635E78">
        <w:rPr>
          <w:rFonts w:eastAsia="Arial Unicode MS"/>
          <w:b/>
          <w:bCs/>
        </w:rPr>
        <w:t xml:space="preserve">v uzavretom obale označenom názvom a sídlom navrhovateľa </w:t>
      </w:r>
      <w:r w:rsidRPr="00635E78">
        <w:rPr>
          <w:rFonts w:eastAsia="Arial Unicode MS"/>
        </w:rPr>
        <w:t>a heslom: „</w:t>
      </w:r>
      <w:r w:rsidRPr="00635E78">
        <w:rPr>
          <w:rFonts w:eastAsia="Arial Unicode MS"/>
          <w:b/>
          <w:bCs/>
        </w:rPr>
        <w:t>Obchodná verejná súťaž – predaj majetku „NÁZOV OBJEKTU“</w:t>
      </w:r>
      <w:r w:rsidRPr="00635E78">
        <w:rPr>
          <w:b/>
          <w:bCs/>
        </w:rPr>
        <w:t xml:space="preserve"> </w:t>
      </w:r>
      <w:r w:rsidRPr="00635E78">
        <w:rPr>
          <w:rFonts w:eastAsia="Arial Unicode MS"/>
          <w:b/>
          <w:bCs/>
        </w:rPr>
        <w:t>– NEOTVÁRAŤ</w:t>
      </w:r>
      <w:r w:rsidRPr="00635E78">
        <w:rPr>
          <w:rFonts w:eastAsia="Arial Unicode MS"/>
        </w:rPr>
        <w:t xml:space="preserve">“. </w:t>
      </w:r>
    </w:p>
    <w:p w:rsidR="003A3FC2" w:rsidRPr="00635E78" w:rsidRDefault="003A3FC2" w:rsidP="003A3FC2">
      <w:pPr>
        <w:numPr>
          <w:ilvl w:val="1"/>
          <w:numId w:val="13"/>
        </w:numPr>
        <w:tabs>
          <w:tab w:val="clear" w:pos="1440"/>
          <w:tab w:val="num" w:pos="360"/>
        </w:tabs>
        <w:ind w:left="360"/>
        <w:jc w:val="both"/>
      </w:pPr>
      <w:r w:rsidRPr="00635E78">
        <w:rPr>
          <w:rFonts w:eastAsia="Arial Unicode MS"/>
        </w:rPr>
        <w:lastRenderedPageBreak/>
        <w:t xml:space="preserve">Predložený návrh musí okrem iného obsahovať najmä: </w:t>
      </w:r>
    </w:p>
    <w:p w:rsidR="003A3FC2" w:rsidRPr="00635E78" w:rsidRDefault="003A3FC2" w:rsidP="003A3FC2">
      <w:pPr>
        <w:numPr>
          <w:ilvl w:val="2"/>
          <w:numId w:val="13"/>
        </w:numPr>
        <w:tabs>
          <w:tab w:val="clear" w:pos="2340"/>
          <w:tab w:val="num" w:pos="840"/>
        </w:tabs>
        <w:ind w:left="840" w:hanging="480"/>
        <w:jc w:val="both"/>
        <w:rPr>
          <w:rFonts w:eastAsia="Arial Unicode MS"/>
        </w:rPr>
      </w:pPr>
      <w:r w:rsidRPr="00635E78">
        <w:rPr>
          <w:rFonts w:eastAsia="Arial Unicode MS"/>
        </w:rPr>
        <w:t>identifikačné údaje navrhovateľa (pri F.O.: meno, priezvisko, rodné priezvisko, dátum narodenia, rodné číslo, adresa trvalého bydliska, pri P.O: obchodné meno, sídlo, IČO, DIČ, DIČ DPH, štatutárny orgán s uvedením oprávnenosti ku konaniu</w:t>
      </w:r>
      <w:r>
        <w:rPr>
          <w:rFonts w:eastAsia="Arial Unicode MS"/>
        </w:rPr>
        <w:t>, originál výpisu z Obchodného registra</w:t>
      </w:r>
      <w:r w:rsidRPr="00635E78">
        <w:rPr>
          <w:rFonts w:eastAsia="Arial Unicode MS"/>
        </w:rPr>
        <w:t>),</w:t>
      </w:r>
    </w:p>
    <w:p w:rsidR="003A3FC2" w:rsidRPr="00635E78" w:rsidRDefault="003A3FC2" w:rsidP="003A3FC2">
      <w:pPr>
        <w:numPr>
          <w:ilvl w:val="2"/>
          <w:numId w:val="13"/>
        </w:numPr>
        <w:tabs>
          <w:tab w:val="clear" w:pos="2340"/>
          <w:tab w:val="num" w:pos="840"/>
        </w:tabs>
        <w:ind w:left="840" w:hanging="480"/>
        <w:jc w:val="both"/>
      </w:pPr>
      <w:r w:rsidRPr="00635E78">
        <w:rPr>
          <w:rFonts w:eastAsia="Arial Unicode MS"/>
        </w:rPr>
        <w:t>navrhnutú kúpnu cenu za predmet súťaže,</w:t>
      </w:r>
    </w:p>
    <w:p w:rsidR="003A3FC2" w:rsidRPr="00571141" w:rsidRDefault="003A3FC2" w:rsidP="003A3FC2">
      <w:pPr>
        <w:numPr>
          <w:ilvl w:val="2"/>
          <w:numId w:val="13"/>
        </w:numPr>
        <w:tabs>
          <w:tab w:val="clear" w:pos="2340"/>
          <w:tab w:val="num" w:pos="840"/>
        </w:tabs>
        <w:ind w:left="840" w:hanging="480"/>
        <w:jc w:val="both"/>
      </w:pPr>
      <w:r w:rsidRPr="00635E78">
        <w:rPr>
          <w:rFonts w:eastAsia="Arial Unicode MS"/>
        </w:rPr>
        <w:t>doklad preukazujúci finančn</w:t>
      </w:r>
      <w:r>
        <w:rPr>
          <w:rFonts w:eastAsia="Arial Unicode MS"/>
        </w:rPr>
        <w:t>é krytie navrhnutej kúpnej ceny,</w:t>
      </w:r>
    </w:p>
    <w:p w:rsidR="003A3FC2" w:rsidRPr="00571141" w:rsidRDefault="003A3FC2" w:rsidP="003A3FC2">
      <w:pPr>
        <w:numPr>
          <w:ilvl w:val="2"/>
          <w:numId w:val="13"/>
        </w:numPr>
        <w:tabs>
          <w:tab w:val="clear" w:pos="2340"/>
          <w:tab w:val="num" w:pos="840"/>
        </w:tabs>
        <w:ind w:left="840" w:hanging="480"/>
        <w:jc w:val="both"/>
      </w:pPr>
      <w:r>
        <w:rPr>
          <w:rFonts w:eastAsia="Arial Unicode MS"/>
        </w:rPr>
        <w:t>riadne podpísanú Kúpnu zmluvu predloženú vyhlasovateľom v troch vyhotoveniach,</w:t>
      </w:r>
    </w:p>
    <w:p w:rsidR="003A3FC2" w:rsidRPr="00635E78" w:rsidRDefault="003A3FC2" w:rsidP="003A3FC2">
      <w:pPr>
        <w:numPr>
          <w:ilvl w:val="2"/>
          <w:numId w:val="13"/>
        </w:numPr>
        <w:tabs>
          <w:tab w:val="clear" w:pos="2340"/>
          <w:tab w:val="num" w:pos="840"/>
        </w:tabs>
        <w:ind w:left="840" w:hanging="480"/>
        <w:jc w:val="both"/>
      </w:pPr>
      <w:r>
        <w:rPr>
          <w:rFonts w:eastAsia="Arial Unicode MS"/>
        </w:rPr>
        <w:t>záväzok navrhovateľa (kupujúceho) uhradiť vyhlasovateľovi náklady spojené s úhradou správneho poplatku za návrh na vklad vlastníckeho práva do katastra nehnuteľností, náklady za vyhotovenie znaleckého posudku a geometrického plánu.</w:t>
      </w: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both"/>
        <w:rPr>
          <w:rFonts w:eastAsia="Arial Unicode MS"/>
        </w:rPr>
      </w:pPr>
      <w:r w:rsidRPr="00635E78">
        <w:rPr>
          <w:rFonts w:eastAsia="Arial Unicode MS"/>
        </w:rPr>
        <w:t>Súťažné návrhy doručené iným spôsobom, alebo po stanovenom termíne odovzdania nebudú do obchodnej verejnej súťaže prijaté. Návrh nemožno odvolať po jeho doručení vyhlasovateľovi.</w:t>
      </w: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both"/>
        <w:rPr>
          <w:rFonts w:eastAsia="Arial Unicode MS"/>
          <w:b/>
          <w:bCs/>
        </w:rPr>
      </w:pPr>
      <w:r w:rsidRPr="00635E78">
        <w:rPr>
          <w:rFonts w:eastAsia="Arial Unicode MS"/>
          <w:b/>
          <w:bCs/>
        </w:rPr>
        <w:t>5. Rozsah a úplnosť súťažného návrhu</w:t>
      </w:r>
    </w:p>
    <w:p w:rsidR="003A3FC2" w:rsidRPr="00635E78" w:rsidRDefault="003A3FC2" w:rsidP="003A3FC2">
      <w:pPr>
        <w:autoSpaceDE w:val="0"/>
        <w:autoSpaceDN w:val="0"/>
        <w:adjustRightInd w:val="0"/>
        <w:jc w:val="both"/>
        <w:rPr>
          <w:rFonts w:eastAsia="Arial Unicode MS"/>
        </w:rPr>
      </w:pPr>
      <w:r w:rsidRPr="00635E78">
        <w:rPr>
          <w:rFonts w:eastAsia="Arial Unicode MS"/>
        </w:rPr>
        <w:t>Návrh musí byť predložený v súlade s podmienkami súťaže a v požadovanom rozsahu.</w:t>
      </w:r>
    </w:p>
    <w:p w:rsidR="003A3FC2" w:rsidRPr="00635E78" w:rsidRDefault="003A3FC2" w:rsidP="003A3FC2">
      <w:pPr>
        <w:jc w:val="both"/>
      </w:pPr>
    </w:p>
    <w:p w:rsidR="003A3FC2" w:rsidRPr="00635E78" w:rsidRDefault="003A3FC2" w:rsidP="003A3FC2">
      <w:pPr>
        <w:autoSpaceDE w:val="0"/>
        <w:autoSpaceDN w:val="0"/>
        <w:adjustRightInd w:val="0"/>
        <w:jc w:val="both"/>
        <w:rPr>
          <w:rFonts w:eastAsia="Arial Unicode MS"/>
          <w:b/>
          <w:bCs/>
        </w:rPr>
      </w:pPr>
      <w:r w:rsidRPr="00635E78">
        <w:rPr>
          <w:rFonts w:eastAsia="Arial Unicode MS"/>
          <w:b/>
          <w:bCs/>
        </w:rPr>
        <w:t>6. Lehota na oznámenie vybraného návrhu (akceptačná lehota) je do XX.XX.2010.</w:t>
      </w:r>
    </w:p>
    <w:p w:rsidR="003A3FC2" w:rsidRPr="00635E78" w:rsidRDefault="003A3FC2" w:rsidP="003A3FC2">
      <w:pPr>
        <w:autoSpaceDE w:val="0"/>
        <w:autoSpaceDN w:val="0"/>
        <w:adjustRightInd w:val="0"/>
        <w:jc w:val="both"/>
        <w:rPr>
          <w:rFonts w:eastAsia="Arial Unicode MS"/>
        </w:rPr>
      </w:pPr>
      <w:r w:rsidRPr="00635E78">
        <w:rPr>
          <w:rFonts w:eastAsia="Arial Unicode MS"/>
        </w:rPr>
        <w:t xml:space="preserve">Navrhovateľovi, ktorý predložil najvhodnejší návrh, pošle alebo osobne doručí vyhlasovateľ písomné oznámenie o prijatí jeho návrhu do 3 pracovných dní po vyhodnotení ponúk, neúspešným navrhovateľom pošle alebo osobne doručí oznámenie o odmietnutí ich návrhov. </w:t>
      </w:r>
    </w:p>
    <w:p w:rsidR="003A3FC2" w:rsidRPr="00635E78" w:rsidRDefault="003A3FC2" w:rsidP="003A3FC2">
      <w:pPr>
        <w:autoSpaceDE w:val="0"/>
        <w:autoSpaceDN w:val="0"/>
        <w:adjustRightInd w:val="0"/>
        <w:jc w:val="both"/>
        <w:rPr>
          <w:rFonts w:eastAsia="Arial Unicode MS"/>
          <w:b/>
          <w:bCs/>
        </w:rPr>
      </w:pPr>
    </w:p>
    <w:p w:rsidR="003A3FC2" w:rsidRPr="00635E78" w:rsidRDefault="003A3FC2" w:rsidP="003A3FC2">
      <w:pPr>
        <w:autoSpaceDE w:val="0"/>
        <w:autoSpaceDN w:val="0"/>
        <w:adjustRightInd w:val="0"/>
        <w:jc w:val="both"/>
        <w:rPr>
          <w:rFonts w:eastAsia="Arial Unicode MS"/>
          <w:b/>
          <w:bCs/>
        </w:rPr>
      </w:pPr>
      <w:r w:rsidRPr="00635E78">
        <w:rPr>
          <w:rFonts w:eastAsia="Arial Unicode MS"/>
          <w:b/>
          <w:bCs/>
        </w:rPr>
        <w:t>7. Ďalšie podmienky vyhlasovateľa:</w:t>
      </w:r>
    </w:p>
    <w:p w:rsidR="003A3FC2" w:rsidRPr="00635E78"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sidRPr="00635E78">
        <w:rPr>
          <w:rFonts w:eastAsia="Arial Unicode MS"/>
        </w:rPr>
        <w:t xml:space="preserve">vyhlasovateľ si vyhradzuje právo zmeniť podmienky súťaže alebo súťaž zrušiť podľa § 283 zákona č. 513/1991 Zb. Obchodného zákonníka, </w:t>
      </w:r>
    </w:p>
    <w:p w:rsidR="003A3FC2" w:rsidRPr="00635E78"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sidRPr="00635E78">
        <w:rPr>
          <w:rFonts w:eastAsia="Arial Unicode MS"/>
        </w:rPr>
        <w:t>vyhlasovateľ si vyhradzuje právo odmietnuť všetky predložené návrhy (§ 287 ods. 2 zákona č. 513/1991 Zb. Obchodného zákonníka) a ukončiť obchodnú verejnú súťaž bez výberu súťažného návrhu,</w:t>
      </w:r>
    </w:p>
    <w:p w:rsidR="003A3FC2" w:rsidRPr="00635E78"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sidRPr="00635E78">
        <w:rPr>
          <w:rFonts w:eastAsia="Arial Unicode MS"/>
        </w:rPr>
        <w:t>návrh nemožno odvolať po jeho doručení vyhlasovateľovi,</w:t>
      </w:r>
    </w:p>
    <w:p w:rsidR="003A3FC2" w:rsidRPr="00635E78"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sidRPr="00635E78">
        <w:rPr>
          <w:rFonts w:eastAsia="Arial Unicode MS"/>
        </w:rPr>
        <w:t>vyhlasovateľ si vyhradzuje právo meniť všetky uvedené podmienky obchodnej verejnej súťaže,</w:t>
      </w:r>
    </w:p>
    <w:p w:rsidR="003A3FC2" w:rsidRPr="00635E78"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sidRPr="00635E78">
        <w:rPr>
          <w:rFonts w:eastAsia="Arial Unicode MS"/>
        </w:rPr>
        <w:t>vyhlasovateľ si vyhradzuje právo predĺžiť lehotu na vyhlásenie vybraného súťažného návrhu,</w:t>
      </w:r>
    </w:p>
    <w:p w:rsidR="003A3FC2" w:rsidRPr="00635E78"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sidRPr="00635E78">
        <w:rPr>
          <w:rFonts w:eastAsia="Arial Unicode MS"/>
        </w:rPr>
        <w:t>vyhlasovateľ si vyhradzuje právo v prípade zistenia neúplnosti súťažného návrhu z hľadiska požiadaviek vyhlasovateľa uvedených v súťažných podkladoch vyradiť návrh z obchodnej verejnej súťaže,</w:t>
      </w:r>
    </w:p>
    <w:p w:rsidR="003A3FC2" w:rsidRPr="00635E78" w:rsidRDefault="003A3FC2" w:rsidP="003A3FC2">
      <w:pPr>
        <w:numPr>
          <w:ilvl w:val="0"/>
          <w:numId w:val="14"/>
        </w:numPr>
        <w:tabs>
          <w:tab w:val="clear" w:pos="720"/>
          <w:tab w:val="num" w:pos="360"/>
          <w:tab w:val="left" w:pos="9240"/>
        </w:tabs>
        <w:autoSpaceDE w:val="0"/>
        <w:autoSpaceDN w:val="0"/>
        <w:adjustRightInd w:val="0"/>
        <w:ind w:left="360"/>
        <w:jc w:val="both"/>
        <w:rPr>
          <w:rFonts w:eastAsia="Arial Unicode MS"/>
        </w:rPr>
      </w:pPr>
      <w:r w:rsidRPr="00635E78">
        <w:rPr>
          <w:rFonts w:eastAsia="Arial Unicode MS"/>
        </w:rPr>
        <w:t>vyhlasovateľ si vyhradzuje právo v prípade formálnych nedostatkov, ktoré nemenia obsah súťažného návrhu, vyzvať uchádzača na jeho doplnenie,</w:t>
      </w:r>
    </w:p>
    <w:p w:rsidR="003A3FC2"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sidRPr="00635E78">
        <w:rPr>
          <w:rFonts w:eastAsia="Arial Unicode MS"/>
        </w:rPr>
        <w:t>vyhlasovateľ neuhrádza navrhovateľom žiadne náklady spojené s účasťou v tejto obchodnej verejnej súťaži,</w:t>
      </w:r>
    </w:p>
    <w:p w:rsidR="003A3FC2"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Pr>
          <w:rFonts w:eastAsia="Arial Unicode MS"/>
        </w:rPr>
        <w:t>navrhovateľ je povinný pred podaním návrhu zaplatiť vyhlasovateľovi určenú paušálnu náhradu nákladov spojených s obchodnou verejnou súťažou, pričom táto náhrada sa navrhovateľovi nevracia, doklad o zaplatení je prílohou návrhu, zaplatením sa rozumie pripísanie sumy na účet vyhlasovateľa,</w:t>
      </w:r>
    </w:p>
    <w:p w:rsidR="003A3FC2"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Pr>
          <w:rFonts w:eastAsia="Arial Unicode MS"/>
        </w:rPr>
        <w:t xml:space="preserve">navrhovateľ je povinný zložiť na uvedený účet vyhlasovateľa finančnú zábezpeku vo výške minimálne 10% ním navrhnutej kúpnej ceny, doklad o zaplatení je prílohou návrhu, zaplatením sa rozumie pripísanie na účet vyhlasovateľa, </w:t>
      </w:r>
    </w:p>
    <w:p w:rsidR="003A3FC2" w:rsidRPr="00635E78" w:rsidRDefault="003A3FC2" w:rsidP="003A3FC2">
      <w:pPr>
        <w:numPr>
          <w:ilvl w:val="0"/>
          <w:numId w:val="14"/>
        </w:numPr>
        <w:tabs>
          <w:tab w:val="clear" w:pos="720"/>
          <w:tab w:val="num" w:pos="360"/>
        </w:tabs>
        <w:autoSpaceDE w:val="0"/>
        <w:autoSpaceDN w:val="0"/>
        <w:adjustRightInd w:val="0"/>
        <w:ind w:left="360"/>
        <w:jc w:val="both"/>
        <w:rPr>
          <w:rFonts w:eastAsia="Arial Unicode MS"/>
        </w:rPr>
      </w:pPr>
      <w:r>
        <w:rPr>
          <w:rFonts w:eastAsia="Arial Unicode MS"/>
        </w:rPr>
        <w:lastRenderedPageBreak/>
        <w:t>v prípade ak nebude s vybraným účastníkom uzatvorená kúpna zmluva z dôvodu, že z jeho strany neboli dodržané súťažné podmienky, alebo z iných dôvodov, na základe ktorých on spôsobil neuzatvorenie kúpnej zmluvy, zábezpeka podľa predchádzajúceho bodu prepadá v prospech vyhlasovateľa,</w:t>
      </w:r>
    </w:p>
    <w:p w:rsidR="003A3FC2" w:rsidRPr="00635E78" w:rsidRDefault="003A3FC2" w:rsidP="003A3FC2">
      <w:pPr>
        <w:numPr>
          <w:ilvl w:val="0"/>
          <w:numId w:val="14"/>
        </w:numPr>
        <w:tabs>
          <w:tab w:val="clear" w:pos="720"/>
          <w:tab w:val="num" w:pos="360"/>
        </w:tabs>
        <w:ind w:left="360"/>
        <w:jc w:val="both"/>
      </w:pPr>
      <w:r w:rsidRPr="00635E78">
        <w:t xml:space="preserve">v prípade, že s navrhovateľom víťazného návrhu nebude uzatvorená zmluva z dôvodov na strane navrhovateľa, môže vyhlasovateľ uzavrieť zmluvu s navrhovateľom, ktorý sa vo vyhodnotení obchodnej verejnej súťaže umiestnil ako ďalší v poradí, </w:t>
      </w:r>
    </w:p>
    <w:p w:rsidR="003A3FC2" w:rsidRPr="00635E78" w:rsidRDefault="003A3FC2" w:rsidP="003A3FC2">
      <w:pPr>
        <w:numPr>
          <w:ilvl w:val="0"/>
          <w:numId w:val="14"/>
        </w:numPr>
        <w:tabs>
          <w:tab w:val="clear" w:pos="720"/>
          <w:tab w:val="num" w:pos="360"/>
        </w:tabs>
        <w:ind w:left="360"/>
        <w:jc w:val="both"/>
      </w:pPr>
      <w:r w:rsidRPr="00635E78">
        <w:t>vyhlasovateľ je oprávnený rokovať o uzatvorení kúpnej zmluvy aj v prípadoch, ak z akýchkoľvek dôvodov navrhovateľ, ktorého ponuka bola najvyššia, neuzavrie kúpnu zmluvu v lehote určenej vyhlasovateľom súťaže,</w:t>
      </w:r>
    </w:p>
    <w:p w:rsidR="003A3FC2" w:rsidRPr="00635E78" w:rsidRDefault="003A3FC2" w:rsidP="003A3FC2">
      <w:pPr>
        <w:numPr>
          <w:ilvl w:val="0"/>
          <w:numId w:val="14"/>
        </w:numPr>
        <w:tabs>
          <w:tab w:val="clear" w:pos="720"/>
          <w:tab w:val="num" w:pos="360"/>
        </w:tabs>
        <w:ind w:left="360"/>
        <w:jc w:val="both"/>
      </w:pPr>
      <w:r w:rsidRPr="00635E78">
        <w:t>vyhlasovateľ si vyhradzuje právo odmietnuť navrhovateľa v prípade ak tento je, alebo v minulosti bol dlžníkom vyhlasovateľa, resp. organizácie v jeho zriaďovateľskej pôsobnosti, resp. v ktorej má vyhlasovateľ majetkovú účasť,</w:t>
      </w:r>
    </w:p>
    <w:p w:rsidR="003A3FC2" w:rsidRPr="00635E78" w:rsidRDefault="003A3FC2" w:rsidP="003A3FC2">
      <w:pPr>
        <w:numPr>
          <w:ilvl w:val="0"/>
          <w:numId w:val="14"/>
        </w:numPr>
        <w:tabs>
          <w:tab w:val="clear" w:pos="720"/>
          <w:tab w:val="num" w:pos="360"/>
        </w:tabs>
        <w:ind w:left="360"/>
        <w:jc w:val="both"/>
      </w:pPr>
      <w:r w:rsidRPr="00635E78">
        <w:t>kúpnu zmluvu je navrhovateľ povinný uzatvoriť do 30 dní odo dňa oznámenia, že jeho návrh bol akceptovaný,</w:t>
      </w:r>
    </w:p>
    <w:p w:rsidR="003A3FC2" w:rsidRPr="00635E78" w:rsidRDefault="003A3FC2" w:rsidP="003A3FC2">
      <w:pPr>
        <w:numPr>
          <w:ilvl w:val="0"/>
          <w:numId w:val="14"/>
        </w:numPr>
        <w:tabs>
          <w:tab w:val="clear" w:pos="720"/>
          <w:tab w:val="num" w:pos="360"/>
        </w:tabs>
        <w:ind w:left="360"/>
        <w:jc w:val="both"/>
      </w:pPr>
      <w:r w:rsidRPr="00635E78">
        <w:t>navrhovateľ je povinný uhradiť kúpnu cenu na účet vyhlasovateľa do 30 dní odo dňa oznámenia, že jeho návrh bol akceptovaný,</w:t>
      </w:r>
    </w:p>
    <w:p w:rsidR="003A3FC2" w:rsidRPr="00635E78" w:rsidRDefault="003A3FC2" w:rsidP="003A3FC2">
      <w:pPr>
        <w:numPr>
          <w:ilvl w:val="0"/>
          <w:numId w:val="14"/>
        </w:numPr>
        <w:tabs>
          <w:tab w:val="clear" w:pos="720"/>
          <w:tab w:val="num" w:pos="360"/>
        </w:tabs>
        <w:ind w:left="360"/>
        <w:jc w:val="both"/>
      </w:pPr>
      <w:r w:rsidRPr="00635E78">
        <w:t>návrh na vklad vlastníckeho práva podáva navrhovateľ až po úplnom uhradení kúpnej ceny na určený účet vyhlasovateľa.</w:t>
      </w:r>
    </w:p>
    <w:p w:rsidR="003A3FC2" w:rsidRPr="00635E78" w:rsidRDefault="003A3FC2" w:rsidP="003A3FC2">
      <w:pPr>
        <w:jc w:val="both"/>
      </w:pPr>
    </w:p>
    <w:p w:rsidR="003A3FC2" w:rsidRPr="00635E78" w:rsidRDefault="003A3FC2" w:rsidP="003A3FC2">
      <w:pPr>
        <w:autoSpaceDE w:val="0"/>
        <w:autoSpaceDN w:val="0"/>
        <w:adjustRightInd w:val="0"/>
        <w:jc w:val="both"/>
        <w:rPr>
          <w:rFonts w:eastAsia="Arial Unicode MS"/>
          <w:b/>
          <w:bCs/>
        </w:rPr>
      </w:pPr>
      <w:r w:rsidRPr="00635E78">
        <w:rPr>
          <w:rFonts w:eastAsia="Arial Unicode MS"/>
          <w:b/>
          <w:bCs/>
        </w:rPr>
        <w:t xml:space="preserve">8. Spôsob výberu najvhodnejšieho návrhu na uzavretie zmluvy </w:t>
      </w: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both"/>
        <w:rPr>
          <w:rFonts w:eastAsia="Arial Unicode MS"/>
        </w:rPr>
      </w:pPr>
      <w:r w:rsidRPr="00635E78">
        <w:rPr>
          <w:rFonts w:eastAsia="Arial Unicode MS"/>
        </w:rPr>
        <w:t xml:space="preserve">Predložený návrh bude možné zahrnúť do obchodnej verejnej súťaže len v prípade, ak jeho obsah bude zodpovedať súťažným podmienkam. Vyhlasovateľ uzatvorí zmluvu s navrhovateľom, ktorý predloží najvyššiu ponuku na kúpnu cenu. V prípade rovnosti ponúk vyhlasovateľ písomne osloví navrhovateľov s najvyššími ponukami, aby títo svoje ponuky na kúpnu cenu zvýšili. </w:t>
      </w: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both"/>
        <w:rPr>
          <w:rFonts w:eastAsia="Arial Unicode MS"/>
          <w:b/>
          <w:bCs/>
        </w:rPr>
      </w:pPr>
      <w:r w:rsidRPr="00635E78">
        <w:rPr>
          <w:rFonts w:eastAsia="Arial Unicode MS"/>
          <w:b/>
          <w:bCs/>
        </w:rPr>
        <w:t xml:space="preserve">9.  Všeobecne záväzné právne predpisy dodržiavané pri verejnej obchodnej súťaži: </w:t>
      </w:r>
    </w:p>
    <w:p w:rsidR="003A3FC2" w:rsidRPr="00635E78" w:rsidRDefault="003A3FC2" w:rsidP="003A3FC2">
      <w:pPr>
        <w:autoSpaceDE w:val="0"/>
        <w:autoSpaceDN w:val="0"/>
        <w:adjustRightInd w:val="0"/>
        <w:jc w:val="both"/>
        <w:rPr>
          <w:rFonts w:eastAsia="Arial Unicode MS"/>
        </w:rPr>
      </w:pPr>
      <w:r w:rsidRPr="00635E78">
        <w:rPr>
          <w:rFonts w:eastAsia="Arial Unicode MS"/>
        </w:rPr>
        <w:t>– zákon č. 513/1991 Zb. Obchodný zákonník v platnom znení,</w:t>
      </w:r>
    </w:p>
    <w:p w:rsidR="003A3FC2" w:rsidRPr="00635E78" w:rsidRDefault="003A3FC2" w:rsidP="003A3FC2">
      <w:pPr>
        <w:autoSpaceDE w:val="0"/>
        <w:autoSpaceDN w:val="0"/>
        <w:adjustRightInd w:val="0"/>
        <w:jc w:val="both"/>
        <w:rPr>
          <w:rFonts w:eastAsia="Arial Unicode MS"/>
        </w:rPr>
      </w:pPr>
      <w:r w:rsidRPr="00635E78">
        <w:rPr>
          <w:rFonts w:eastAsia="Arial Unicode MS"/>
        </w:rPr>
        <w:t>– zákon č. 40/1964 Zb. Občiansky zákonník,</w:t>
      </w:r>
    </w:p>
    <w:p w:rsidR="003A3FC2" w:rsidRPr="00635E78" w:rsidRDefault="003A3FC2" w:rsidP="003A3FC2">
      <w:pPr>
        <w:autoSpaceDE w:val="0"/>
        <w:autoSpaceDN w:val="0"/>
        <w:adjustRightInd w:val="0"/>
        <w:jc w:val="both"/>
        <w:rPr>
          <w:rFonts w:eastAsia="Arial Unicode MS"/>
        </w:rPr>
      </w:pPr>
      <w:r w:rsidRPr="00635E78">
        <w:rPr>
          <w:rFonts w:eastAsia="Arial Unicode MS"/>
        </w:rPr>
        <w:t>– zákon č. 162/1995 Z.z. Katastrálny zákon,</w:t>
      </w:r>
    </w:p>
    <w:p w:rsidR="003A3FC2" w:rsidRPr="00635E78" w:rsidRDefault="003A3FC2" w:rsidP="003A3FC2">
      <w:pPr>
        <w:autoSpaceDE w:val="0"/>
        <w:autoSpaceDN w:val="0"/>
        <w:adjustRightInd w:val="0"/>
        <w:jc w:val="both"/>
      </w:pPr>
      <w:r w:rsidRPr="00635E78">
        <w:rPr>
          <w:rFonts w:eastAsia="Arial Unicode MS"/>
        </w:rPr>
        <w:t>– Z</w:t>
      </w:r>
      <w:r w:rsidRPr="00635E78">
        <w:t>ásady hospodárenia a nakladania s majetkom Bratislavského samosprávneho kraja,</w:t>
      </w:r>
    </w:p>
    <w:p w:rsidR="003A3FC2" w:rsidRPr="00635E78" w:rsidRDefault="003A3FC2" w:rsidP="003A3FC2">
      <w:pPr>
        <w:autoSpaceDE w:val="0"/>
        <w:autoSpaceDN w:val="0"/>
        <w:adjustRightInd w:val="0"/>
        <w:jc w:val="both"/>
        <w:rPr>
          <w:rFonts w:eastAsia="Arial Unicode MS"/>
        </w:rPr>
      </w:pPr>
    </w:p>
    <w:p w:rsidR="003A3FC2" w:rsidRDefault="003A3FC2" w:rsidP="003A3FC2">
      <w:pPr>
        <w:autoSpaceDE w:val="0"/>
        <w:autoSpaceDN w:val="0"/>
        <w:adjustRightInd w:val="0"/>
        <w:jc w:val="both"/>
        <w:rPr>
          <w:rFonts w:eastAsia="Arial Unicode MS"/>
        </w:rPr>
      </w:pPr>
      <w:r>
        <w:rPr>
          <w:rFonts w:eastAsia="Arial Unicode MS"/>
          <w:b/>
          <w:bCs/>
        </w:rPr>
        <w:t>10</w:t>
      </w:r>
      <w:r w:rsidRPr="00635E78">
        <w:rPr>
          <w:rFonts w:eastAsia="Arial Unicode MS"/>
          <w:b/>
          <w:bCs/>
        </w:rPr>
        <w:t xml:space="preserve">.  </w:t>
      </w:r>
      <w:r>
        <w:rPr>
          <w:rFonts w:eastAsia="Arial Unicode MS"/>
          <w:b/>
          <w:bCs/>
        </w:rPr>
        <w:t>Ďalšie podmienky súťaže</w:t>
      </w:r>
    </w:p>
    <w:p w:rsidR="003A3FC2" w:rsidRDefault="003A3FC2" w:rsidP="003A3FC2">
      <w:pPr>
        <w:autoSpaceDE w:val="0"/>
        <w:autoSpaceDN w:val="0"/>
        <w:adjustRightInd w:val="0"/>
        <w:jc w:val="both"/>
        <w:rPr>
          <w:rFonts w:eastAsia="Arial Unicode MS"/>
        </w:rPr>
      </w:pPr>
    </w:p>
    <w:p w:rsidR="003A3FC2" w:rsidRDefault="003A3FC2" w:rsidP="003A3FC2">
      <w:pPr>
        <w:autoSpaceDE w:val="0"/>
        <w:autoSpaceDN w:val="0"/>
        <w:adjustRightInd w:val="0"/>
        <w:jc w:val="both"/>
        <w:rPr>
          <w:rFonts w:eastAsia="Arial Unicode MS"/>
        </w:rPr>
      </w:pPr>
    </w:p>
    <w:p w:rsidR="003A3FC2"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both"/>
        <w:rPr>
          <w:rFonts w:eastAsia="Arial Unicode MS"/>
        </w:rPr>
      </w:pPr>
      <w:r w:rsidRPr="00635E78">
        <w:rPr>
          <w:rFonts w:eastAsia="Arial Unicode MS"/>
        </w:rPr>
        <w:t>V Bratislave dňa ...............................</w:t>
      </w: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autoSpaceDE w:val="0"/>
        <w:autoSpaceDN w:val="0"/>
        <w:adjustRightInd w:val="0"/>
        <w:jc w:val="both"/>
        <w:rPr>
          <w:rFonts w:eastAsia="Arial Unicode MS"/>
        </w:rPr>
      </w:pPr>
    </w:p>
    <w:p w:rsidR="003A3FC2" w:rsidRPr="00635E78" w:rsidRDefault="003A3FC2" w:rsidP="003A3FC2">
      <w:pPr>
        <w:ind w:left="4440"/>
        <w:rPr>
          <w:rFonts w:eastAsia="Arial Unicode MS"/>
        </w:rPr>
      </w:pPr>
      <w:r w:rsidRPr="00635E78">
        <w:rPr>
          <w:rFonts w:eastAsia="Arial Unicode MS"/>
        </w:rPr>
        <w:t xml:space="preserve">                          Za vyhlasovateľa     </w:t>
      </w:r>
    </w:p>
    <w:p w:rsidR="003A3FC2" w:rsidRPr="00635E78" w:rsidRDefault="003A3FC2" w:rsidP="003A3FC2"/>
    <w:p w:rsidR="003A3FC2" w:rsidRPr="00635E78" w:rsidRDefault="003A3FC2" w:rsidP="003A3FC2"/>
    <w:p w:rsidR="003A3FC2" w:rsidRPr="00635E78" w:rsidRDefault="003A3FC2" w:rsidP="003A3FC2"/>
    <w:p w:rsidR="003A3FC2" w:rsidRPr="00635E78" w:rsidRDefault="003A3FC2" w:rsidP="003A3FC2"/>
    <w:p w:rsidR="003A3FC2" w:rsidRPr="00635E78" w:rsidRDefault="003A3FC2" w:rsidP="003A3FC2"/>
    <w:p w:rsidR="003A3FC2" w:rsidRPr="00635E78" w:rsidRDefault="003A3FC2" w:rsidP="003A3FC2"/>
    <w:p w:rsidR="003A3FC2" w:rsidRPr="00635E78" w:rsidRDefault="003A3FC2" w:rsidP="003A3FC2">
      <w:pPr>
        <w:jc w:val="right"/>
        <w:rPr>
          <w:b/>
          <w:bCs/>
          <w:sz w:val="26"/>
          <w:szCs w:val="26"/>
        </w:rPr>
      </w:pPr>
      <w:r w:rsidRPr="00635E78">
        <w:rPr>
          <w:b/>
          <w:bCs/>
          <w:sz w:val="26"/>
          <w:szCs w:val="26"/>
        </w:rPr>
        <w:lastRenderedPageBreak/>
        <w:t>Príloha č. 2</w:t>
      </w:r>
    </w:p>
    <w:p w:rsidR="003A3FC2" w:rsidRPr="00635E78" w:rsidRDefault="003A3FC2" w:rsidP="003A3FC2">
      <w:pPr>
        <w:jc w:val="center"/>
        <w:rPr>
          <w:b/>
          <w:bCs/>
          <w:sz w:val="26"/>
          <w:szCs w:val="26"/>
        </w:rPr>
      </w:pPr>
      <w:r>
        <w:rPr>
          <w:b/>
          <w:bCs/>
          <w:sz w:val="26"/>
          <w:szCs w:val="26"/>
        </w:rPr>
        <w:t>VZOR</w:t>
      </w:r>
    </w:p>
    <w:p w:rsidR="003A3FC2" w:rsidRPr="00635E78" w:rsidRDefault="003A3FC2" w:rsidP="003A3FC2">
      <w:pPr>
        <w:jc w:val="center"/>
        <w:rPr>
          <w:b/>
          <w:bCs/>
          <w:sz w:val="26"/>
          <w:szCs w:val="26"/>
        </w:rPr>
      </w:pPr>
      <w:r w:rsidRPr="00635E78">
        <w:rPr>
          <w:b/>
          <w:bCs/>
          <w:sz w:val="26"/>
          <w:szCs w:val="26"/>
        </w:rPr>
        <w:t>Dobrovoľná dražba podľa zákona č. 527/2002 Z.</w:t>
      </w:r>
      <w:r w:rsidR="00B028F8">
        <w:rPr>
          <w:b/>
          <w:bCs/>
          <w:sz w:val="26"/>
          <w:szCs w:val="26"/>
        </w:rPr>
        <w:t xml:space="preserve"> </w:t>
      </w:r>
      <w:r w:rsidRPr="00635E78">
        <w:rPr>
          <w:b/>
          <w:bCs/>
          <w:sz w:val="26"/>
          <w:szCs w:val="26"/>
        </w:rPr>
        <w:t>z. o dobrovoľných dražbách</w:t>
      </w:r>
    </w:p>
    <w:p w:rsidR="003A3FC2" w:rsidRPr="00635E78" w:rsidRDefault="003A3FC2" w:rsidP="003A3FC2"/>
    <w:p w:rsidR="003A3FC2" w:rsidRPr="00635E78" w:rsidRDefault="003A3FC2" w:rsidP="003A3FC2">
      <w:pPr>
        <w:jc w:val="center"/>
      </w:pPr>
      <w:r w:rsidRPr="00635E78">
        <w:t>Oznámenie o dražbe podľa § 17 zákona o dobrovoľných dražbách</w:t>
      </w:r>
    </w:p>
    <w:p w:rsidR="003A3FC2" w:rsidRPr="00635E78" w:rsidRDefault="003A3FC2" w:rsidP="003A3FC2"/>
    <w:p w:rsidR="003A3FC2" w:rsidRPr="00635E78" w:rsidRDefault="003A3FC2" w:rsidP="003A3FC2">
      <w:pPr>
        <w:numPr>
          <w:ilvl w:val="0"/>
          <w:numId w:val="12"/>
        </w:numPr>
        <w:tabs>
          <w:tab w:val="clear" w:pos="720"/>
          <w:tab w:val="num" w:pos="540"/>
        </w:tabs>
        <w:autoSpaceDE w:val="0"/>
        <w:autoSpaceDN w:val="0"/>
        <w:adjustRightInd w:val="0"/>
        <w:ind w:left="540" w:hanging="540"/>
        <w:jc w:val="both"/>
        <w:rPr>
          <w:rFonts w:eastAsia="Arial Unicode MS"/>
          <w:b/>
          <w:bCs/>
        </w:rPr>
      </w:pPr>
      <w:r w:rsidRPr="00635E78">
        <w:rPr>
          <w:rFonts w:eastAsia="Arial Unicode MS"/>
          <w:b/>
          <w:bCs/>
        </w:rPr>
        <w:t>Identifikácia dražobníka (vyhlasovateľa):</w:t>
      </w:r>
    </w:p>
    <w:p w:rsidR="003A3FC2" w:rsidRPr="00635E78" w:rsidRDefault="003A3FC2" w:rsidP="003A3FC2">
      <w:pPr>
        <w:autoSpaceDE w:val="0"/>
        <w:autoSpaceDN w:val="0"/>
        <w:adjustRightInd w:val="0"/>
        <w:jc w:val="both"/>
        <w:rPr>
          <w:rFonts w:eastAsia="Arial Unicode MS"/>
          <w:b/>
          <w:bCs/>
        </w:rPr>
      </w:pPr>
    </w:p>
    <w:p w:rsidR="003A3FC2" w:rsidRPr="00635E78" w:rsidRDefault="003A3FC2" w:rsidP="003A3FC2">
      <w:pPr>
        <w:ind w:left="360" w:firstLine="180"/>
      </w:pPr>
      <w:r w:rsidRPr="00635E78">
        <w:rPr>
          <w:b/>
          <w:bCs/>
        </w:rPr>
        <w:t xml:space="preserve">Názov  : </w:t>
      </w:r>
      <w:r w:rsidRPr="00635E78">
        <w:t xml:space="preserve">Bratislavský samosprávny kraj (BSK) </w:t>
      </w:r>
    </w:p>
    <w:p w:rsidR="003A3FC2" w:rsidRPr="00635E78" w:rsidRDefault="003A3FC2" w:rsidP="003A3FC2">
      <w:pPr>
        <w:ind w:left="360" w:firstLine="180"/>
      </w:pPr>
      <w:r w:rsidRPr="00635E78">
        <w:rPr>
          <w:b/>
          <w:bCs/>
        </w:rPr>
        <w:t xml:space="preserve">Sídlo: </w:t>
      </w:r>
      <w:r w:rsidRPr="00635E78">
        <w:t>Sabinovská 16, 820 05  Bratislava</w:t>
      </w:r>
    </w:p>
    <w:p w:rsidR="003A3FC2" w:rsidRPr="00635E78" w:rsidRDefault="003A3FC2" w:rsidP="003A3FC2">
      <w:pPr>
        <w:ind w:left="360" w:firstLine="180"/>
      </w:pPr>
      <w:r w:rsidRPr="00635E78">
        <w:rPr>
          <w:b/>
          <w:bCs/>
        </w:rPr>
        <w:t xml:space="preserve">IČO: </w:t>
      </w:r>
      <w:r w:rsidRPr="00635E78">
        <w:t>36 063 606</w:t>
      </w:r>
    </w:p>
    <w:p w:rsidR="003A3FC2" w:rsidRPr="00635E78" w:rsidRDefault="003A3FC2" w:rsidP="003A3FC2">
      <w:pPr>
        <w:ind w:left="360" w:firstLine="180"/>
      </w:pPr>
      <w:r w:rsidRPr="00635E78">
        <w:rPr>
          <w:b/>
          <w:bCs/>
        </w:rPr>
        <w:t>V zastúpení:</w:t>
      </w:r>
      <w:r w:rsidRPr="00635E78">
        <w:t xml:space="preserve"> Ing. Pavol Frešo - predseda</w:t>
      </w:r>
    </w:p>
    <w:p w:rsidR="003A3FC2" w:rsidRPr="00635E78" w:rsidRDefault="003A3FC2" w:rsidP="003A3FC2">
      <w:pPr>
        <w:ind w:left="360" w:firstLine="180"/>
      </w:pPr>
      <w:r w:rsidRPr="00635E78">
        <w:rPr>
          <w:b/>
          <w:bCs/>
        </w:rPr>
        <w:t xml:space="preserve">Kontaktná osoba: </w:t>
      </w:r>
      <w:r w:rsidRPr="00635E78">
        <w:t>XXXX</w:t>
      </w:r>
    </w:p>
    <w:p w:rsidR="003A3FC2" w:rsidRPr="00635E78" w:rsidRDefault="003A3FC2" w:rsidP="003A3FC2">
      <w:pPr>
        <w:ind w:left="360" w:firstLine="180"/>
      </w:pPr>
      <w:r w:rsidRPr="00635E78">
        <w:rPr>
          <w:b/>
          <w:bCs/>
        </w:rPr>
        <w:t xml:space="preserve">tel. č.: </w:t>
      </w:r>
      <w:r w:rsidRPr="00635E78">
        <w:t>XXX</w:t>
      </w:r>
    </w:p>
    <w:p w:rsidR="003A3FC2" w:rsidRPr="00635E78" w:rsidRDefault="003A3FC2" w:rsidP="003A3FC2">
      <w:pPr>
        <w:tabs>
          <w:tab w:val="num" w:pos="540"/>
        </w:tabs>
        <w:ind w:left="540" w:hanging="540"/>
      </w:pPr>
    </w:p>
    <w:p w:rsidR="003A3FC2" w:rsidRPr="00635E78" w:rsidRDefault="003A3FC2" w:rsidP="003A3FC2">
      <w:pPr>
        <w:numPr>
          <w:ilvl w:val="0"/>
          <w:numId w:val="12"/>
        </w:numPr>
        <w:tabs>
          <w:tab w:val="clear" w:pos="720"/>
          <w:tab w:val="num" w:pos="540"/>
        </w:tabs>
        <w:ind w:left="540" w:hanging="540"/>
        <w:jc w:val="both"/>
      </w:pPr>
      <w:r w:rsidRPr="00635E78">
        <w:rPr>
          <w:b/>
          <w:bCs/>
        </w:rPr>
        <w:t>miesto , dátum a čas otvorenia dražby:</w:t>
      </w:r>
      <w:r w:rsidRPr="00635E78">
        <w:t xml:space="preserve"> </w:t>
      </w:r>
    </w:p>
    <w:p w:rsidR="003A3FC2" w:rsidRPr="00635E78" w:rsidRDefault="003A3FC2" w:rsidP="003A3FC2">
      <w:pPr>
        <w:ind w:left="540"/>
        <w:jc w:val="both"/>
      </w:pPr>
      <w:r w:rsidRPr="00635E78">
        <w:t>Bratislavský samosprávny kraj, Sabinovská 16, 820 05 Bratislava, rokovacia sála na prízemí, ..................hod., ide/nejde o opakovanú dražbu</w:t>
      </w:r>
    </w:p>
    <w:p w:rsidR="003A3FC2" w:rsidRPr="00635E78" w:rsidRDefault="003A3FC2" w:rsidP="003A3FC2">
      <w:pPr>
        <w:ind w:left="540"/>
        <w:jc w:val="both"/>
      </w:pPr>
    </w:p>
    <w:p w:rsidR="003A3FC2" w:rsidRPr="00635E78" w:rsidRDefault="003A3FC2" w:rsidP="003A3FC2">
      <w:pPr>
        <w:numPr>
          <w:ilvl w:val="0"/>
          <w:numId w:val="12"/>
        </w:numPr>
        <w:tabs>
          <w:tab w:val="clear" w:pos="720"/>
          <w:tab w:val="num" w:pos="540"/>
        </w:tabs>
        <w:ind w:left="540" w:hanging="540"/>
        <w:jc w:val="both"/>
        <w:rPr>
          <w:b/>
          <w:bCs/>
        </w:rPr>
      </w:pPr>
      <w:r w:rsidRPr="00635E78">
        <w:rPr>
          <w:b/>
          <w:bCs/>
        </w:rPr>
        <w:t>označenie a opis predmetu dražby a jeho príslušenstva, práv a záväzkov na predmete dražby viaznucich a sním spojených, ak podstatným spôsobom ovplyvňujú hodnotu predmetu dražby, opis stavu v akom sa predmet dražby nachádza a jeho odhadnutú alebo zistenú cenu:</w:t>
      </w:r>
    </w:p>
    <w:p w:rsidR="003A3FC2" w:rsidRPr="00635E78" w:rsidRDefault="003A3FC2" w:rsidP="003A3FC2">
      <w:pPr>
        <w:jc w:val="both"/>
        <w:rPr>
          <w:b/>
          <w:bCs/>
        </w:rPr>
      </w:pPr>
    </w:p>
    <w:p w:rsidR="003A3FC2" w:rsidRPr="00635E78" w:rsidRDefault="003A3FC2" w:rsidP="003A3FC2">
      <w:pPr>
        <w:ind w:left="540"/>
        <w:jc w:val="both"/>
        <w:rPr>
          <w:rFonts w:eastAsia="Arial Unicode MS"/>
        </w:rPr>
      </w:pPr>
      <w:r w:rsidRPr="00635E78">
        <w:rPr>
          <w:rFonts w:eastAsia="Arial Unicode MS"/>
        </w:rPr>
        <w:t>Predmetom predaja je nehnuteľný majetok vedený Správou katastra .......................v LV č.:......, k.ú.:......, konkrétne:</w:t>
      </w:r>
      <w:r w:rsidRPr="00635E78">
        <w:rPr>
          <w:rFonts w:eastAsia="Arial Unicode MS"/>
        </w:rPr>
        <w:tab/>
        <w:t>– pozemok,  p.č......., výmera ..........., druh pozemku, ............</w:t>
      </w:r>
    </w:p>
    <w:p w:rsidR="003A3FC2" w:rsidRPr="00635E78" w:rsidRDefault="003A3FC2" w:rsidP="003A3FC2">
      <w:pPr>
        <w:jc w:val="both"/>
        <w:rPr>
          <w:rFonts w:eastAsia="Arial Unicode MS"/>
        </w:rPr>
      </w:pPr>
      <w:r w:rsidRPr="00635E78">
        <w:rPr>
          <w:rFonts w:eastAsia="Arial Unicode MS"/>
        </w:rPr>
        <w:tab/>
      </w:r>
      <w:r w:rsidRPr="00635E78">
        <w:rPr>
          <w:rFonts w:eastAsia="Arial Unicode MS"/>
        </w:rPr>
        <w:tab/>
      </w:r>
      <w:r w:rsidRPr="00635E78">
        <w:rPr>
          <w:rFonts w:eastAsia="Arial Unicode MS"/>
        </w:rPr>
        <w:tab/>
        <w:t>– stavba, s.č.............., na pozemku p.č................., druh stavby</w:t>
      </w:r>
    </w:p>
    <w:p w:rsidR="003A3FC2" w:rsidRPr="00635E78" w:rsidRDefault="003A3FC2" w:rsidP="003A3FC2">
      <w:pPr>
        <w:ind w:left="540"/>
        <w:jc w:val="both"/>
        <w:rPr>
          <w:rFonts w:eastAsia="Arial Unicode MS"/>
        </w:rPr>
      </w:pPr>
      <w:r w:rsidRPr="00635E78">
        <w:rPr>
          <w:rFonts w:eastAsia="Arial Unicode MS"/>
        </w:rPr>
        <w:t>Stručný popis:</w:t>
      </w:r>
      <w:r w:rsidRPr="00635E78">
        <w:rPr>
          <w:rFonts w:eastAsia="Arial Unicode MS"/>
        </w:rPr>
        <w:tab/>
        <w:t>Objekt – pôvodne stredná škola, internát, sociálne zariadenie a pod., rok výstavby ......................., technický stav .........................., údaj o vecnom bremene, záložnom práve, inom obmedzení..........................., povinnosť zachovať účelové určenie – druh účelu .................., doba zachovania účelu........................</w:t>
      </w:r>
      <w:r>
        <w:rPr>
          <w:rFonts w:eastAsia="Arial Unicode MS"/>
        </w:rPr>
        <w:t>, územnoplánovacia informácia.</w:t>
      </w:r>
    </w:p>
    <w:p w:rsidR="003A3FC2" w:rsidRPr="00635E78" w:rsidRDefault="003A3FC2" w:rsidP="003A3FC2">
      <w:pPr>
        <w:ind w:left="540"/>
        <w:jc w:val="both"/>
      </w:pPr>
      <w:r w:rsidRPr="00635E78">
        <w:rPr>
          <w:rFonts w:eastAsia="Arial Unicode MS"/>
        </w:rPr>
        <w:t>Cena určená znaleckým posudkom.............................................</w:t>
      </w:r>
    </w:p>
    <w:p w:rsidR="003A3FC2" w:rsidRPr="00635E78" w:rsidRDefault="003A3FC2" w:rsidP="003A3FC2">
      <w:pPr>
        <w:ind w:left="540"/>
        <w:jc w:val="both"/>
      </w:pPr>
    </w:p>
    <w:p w:rsidR="003A3FC2" w:rsidRPr="00635E78" w:rsidRDefault="003A3FC2" w:rsidP="003A3FC2">
      <w:pPr>
        <w:numPr>
          <w:ilvl w:val="0"/>
          <w:numId w:val="12"/>
        </w:numPr>
        <w:tabs>
          <w:tab w:val="clear" w:pos="720"/>
          <w:tab w:val="num" w:pos="540"/>
        </w:tabs>
        <w:ind w:left="540" w:hanging="540"/>
        <w:jc w:val="both"/>
        <w:rPr>
          <w:b/>
          <w:bCs/>
        </w:rPr>
      </w:pPr>
      <w:r w:rsidRPr="00635E78">
        <w:rPr>
          <w:b/>
          <w:bCs/>
        </w:rPr>
        <w:t>najnižšie podanie a minimálne prihodenie, ktoré môže účastník dražby urobiť:</w:t>
      </w:r>
    </w:p>
    <w:p w:rsidR="003A3FC2" w:rsidRPr="00635E78" w:rsidRDefault="003A3FC2" w:rsidP="003A3FC2">
      <w:pPr>
        <w:ind w:left="540"/>
        <w:jc w:val="both"/>
      </w:pPr>
      <w:r w:rsidRPr="00635E78">
        <w:t xml:space="preserve">najnižšie podanie: </w:t>
      </w:r>
      <w:r w:rsidRPr="00635E78">
        <w:tab/>
        <w:t>cena podľa znaleckého posudku</w:t>
      </w:r>
    </w:p>
    <w:p w:rsidR="003A3FC2" w:rsidRPr="00635E78" w:rsidRDefault="003A3FC2" w:rsidP="003A3FC2">
      <w:pPr>
        <w:ind w:left="540"/>
        <w:jc w:val="both"/>
      </w:pPr>
      <w:r w:rsidRPr="00635E78">
        <w:t>minimálne prihodenie:</w:t>
      </w:r>
      <w:r w:rsidRPr="00635E78">
        <w:tab/>
        <w:t>1000,-€</w:t>
      </w:r>
    </w:p>
    <w:p w:rsidR="003A3FC2" w:rsidRPr="00635E78" w:rsidRDefault="003A3FC2" w:rsidP="003A3FC2">
      <w:pPr>
        <w:jc w:val="both"/>
      </w:pPr>
    </w:p>
    <w:p w:rsidR="003A3FC2" w:rsidRPr="00635E78" w:rsidRDefault="003A3FC2" w:rsidP="003A3FC2">
      <w:pPr>
        <w:numPr>
          <w:ilvl w:val="0"/>
          <w:numId w:val="12"/>
        </w:numPr>
        <w:tabs>
          <w:tab w:val="clear" w:pos="720"/>
          <w:tab w:val="num" w:pos="540"/>
        </w:tabs>
        <w:ind w:left="540" w:hanging="540"/>
        <w:jc w:val="both"/>
        <w:rPr>
          <w:b/>
          <w:bCs/>
        </w:rPr>
      </w:pPr>
      <w:r w:rsidRPr="00635E78">
        <w:rPr>
          <w:b/>
          <w:bCs/>
        </w:rPr>
        <w:t>ak požaduje zloženie dražobnej zábezpeky, spôsob a lehotu na jej zloženie, číslo účtu a adresu miesta kde má byť dražobná zábezpeka zložená, čo je dokladom o zložení dražobnej zábezpeky, výške dražobnej zábezpeky a spôsob jej vrátenia, či je možné zložiť dražobnú zábezpeku platobnou kartou alebo šekom :</w:t>
      </w:r>
    </w:p>
    <w:p w:rsidR="003A3FC2" w:rsidRPr="00635E78" w:rsidRDefault="003A3FC2" w:rsidP="003A3FC2">
      <w:pPr>
        <w:jc w:val="both"/>
        <w:rPr>
          <w:b/>
          <w:bCs/>
        </w:rPr>
      </w:pPr>
    </w:p>
    <w:p w:rsidR="003A3FC2" w:rsidRPr="00635E78" w:rsidRDefault="003A3FC2" w:rsidP="003A3FC2">
      <w:pPr>
        <w:ind w:left="540"/>
        <w:jc w:val="both"/>
      </w:pPr>
      <w:r w:rsidRPr="00635E78">
        <w:t>dražobná zábezpeka sa určuje vo výške 30 % najnižšieho podania, maximálne 49.790,-€. Dražobnú zábezpeku je účastník dražby povinný zložiť v hotovosti do pokladne dražobníka (BSK), alebo formou predloženia bankovej záruky v zmysle § 14 Zákona o dobrovoľných dražbách, a to najneskôr 24 hodín pred otvorením dražby podľa bodu 2.</w:t>
      </w:r>
    </w:p>
    <w:p w:rsidR="003A3FC2" w:rsidRPr="00635E78" w:rsidRDefault="003A3FC2" w:rsidP="003A3FC2">
      <w:pPr>
        <w:jc w:val="both"/>
      </w:pPr>
    </w:p>
    <w:p w:rsidR="003A3FC2" w:rsidRPr="00635E78" w:rsidRDefault="003A3FC2" w:rsidP="003A3FC2">
      <w:pPr>
        <w:jc w:val="both"/>
      </w:pPr>
    </w:p>
    <w:p w:rsidR="003A3FC2" w:rsidRPr="00635E78" w:rsidRDefault="003A3FC2" w:rsidP="003A3FC2">
      <w:pPr>
        <w:jc w:val="both"/>
      </w:pPr>
    </w:p>
    <w:p w:rsidR="003A3FC2" w:rsidRPr="00635E78" w:rsidRDefault="003A3FC2" w:rsidP="003A3FC2">
      <w:pPr>
        <w:numPr>
          <w:ilvl w:val="0"/>
          <w:numId w:val="12"/>
        </w:numPr>
        <w:tabs>
          <w:tab w:val="clear" w:pos="720"/>
          <w:tab w:val="num" w:pos="540"/>
        </w:tabs>
        <w:ind w:left="540" w:hanging="540"/>
        <w:jc w:val="both"/>
        <w:rPr>
          <w:b/>
          <w:bCs/>
        </w:rPr>
      </w:pPr>
      <w:r w:rsidRPr="00635E78">
        <w:rPr>
          <w:b/>
          <w:bCs/>
        </w:rPr>
        <w:t>ak je prípustný aj iný spôsob úhrady ceny dosiahnutej vydražením ako úhrada v hotovosti, uvedenie tohto spôsobu, spôsob úhrady ceny dosiahnutej vydražením:</w:t>
      </w:r>
    </w:p>
    <w:p w:rsidR="003A3FC2" w:rsidRPr="00635E78" w:rsidRDefault="003A3FC2" w:rsidP="003A3FC2">
      <w:pPr>
        <w:ind w:left="540"/>
        <w:jc w:val="both"/>
      </w:pPr>
    </w:p>
    <w:p w:rsidR="003A3FC2" w:rsidRPr="00635E78" w:rsidRDefault="003A3FC2" w:rsidP="003A3FC2">
      <w:pPr>
        <w:ind w:left="540"/>
        <w:jc w:val="both"/>
      </w:pPr>
      <w:r w:rsidRPr="00635E78">
        <w:t>Úhrada ceny dosiahnutej vydražením sa uskutoční v zmysle § 26 zákona o dobrovoľných dražbách</w:t>
      </w:r>
    </w:p>
    <w:p w:rsidR="003A3FC2" w:rsidRPr="00635E78" w:rsidRDefault="003A3FC2" w:rsidP="003A3FC2">
      <w:pPr>
        <w:jc w:val="both"/>
      </w:pPr>
    </w:p>
    <w:p w:rsidR="003A3FC2" w:rsidRPr="00635E78" w:rsidRDefault="003A3FC2" w:rsidP="003A3FC2">
      <w:pPr>
        <w:numPr>
          <w:ilvl w:val="0"/>
          <w:numId w:val="12"/>
        </w:numPr>
        <w:tabs>
          <w:tab w:val="clear" w:pos="720"/>
          <w:tab w:val="num" w:pos="540"/>
        </w:tabs>
        <w:ind w:left="540" w:hanging="540"/>
        <w:jc w:val="both"/>
        <w:rPr>
          <w:b/>
          <w:bCs/>
        </w:rPr>
      </w:pPr>
      <w:r w:rsidRPr="00635E78">
        <w:rPr>
          <w:b/>
          <w:bCs/>
        </w:rPr>
        <w:t>dátum a čas vykonania obhliadky predmetu dražby, pri hnuteľných veciach tiež miesto konania obhliadky a organizačné opatrenia na zabezpečenie obhliadky podľa § 13 zákona:</w:t>
      </w:r>
    </w:p>
    <w:p w:rsidR="003A3FC2" w:rsidRPr="00635E78" w:rsidRDefault="003A3FC2" w:rsidP="003A3FC2">
      <w:pPr>
        <w:ind w:left="540"/>
        <w:jc w:val="both"/>
      </w:pPr>
      <w:r w:rsidRPr="00635E78">
        <w:t>dátum obhliadky č. 1:...............................</w:t>
      </w:r>
    </w:p>
    <w:p w:rsidR="003A3FC2" w:rsidRPr="00635E78" w:rsidRDefault="003A3FC2" w:rsidP="003A3FC2">
      <w:pPr>
        <w:ind w:left="540"/>
        <w:jc w:val="both"/>
      </w:pPr>
      <w:r w:rsidRPr="00635E78">
        <w:t>dátum obhliadky č. 2 :..............................</w:t>
      </w:r>
    </w:p>
    <w:p w:rsidR="003A3FC2" w:rsidRPr="00635E78" w:rsidRDefault="003A3FC2" w:rsidP="003A3FC2">
      <w:pPr>
        <w:jc w:val="both"/>
      </w:pPr>
    </w:p>
    <w:p w:rsidR="003A3FC2" w:rsidRPr="00635E78" w:rsidRDefault="003A3FC2" w:rsidP="003A3FC2">
      <w:pPr>
        <w:numPr>
          <w:ilvl w:val="0"/>
          <w:numId w:val="12"/>
        </w:numPr>
        <w:tabs>
          <w:tab w:val="clear" w:pos="720"/>
          <w:tab w:val="num" w:pos="540"/>
        </w:tabs>
        <w:ind w:left="540" w:hanging="540"/>
        <w:jc w:val="both"/>
        <w:rPr>
          <w:b/>
          <w:bCs/>
        </w:rPr>
      </w:pPr>
      <w:r w:rsidRPr="00635E78">
        <w:rPr>
          <w:b/>
          <w:bCs/>
        </w:rPr>
        <w:t>pri spoločnej dražbe poradie v akom budú jednotlivé predmety dražené:</w:t>
      </w:r>
    </w:p>
    <w:p w:rsidR="003A3FC2" w:rsidRPr="00635E78" w:rsidRDefault="003A3FC2" w:rsidP="003A3FC2">
      <w:pPr>
        <w:ind w:left="540"/>
        <w:jc w:val="both"/>
      </w:pPr>
    </w:p>
    <w:p w:rsidR="003A3FC2" w:rsidRPr="00635E78" w:rsidRDefault="003A3FC2" w:rsidP="003A3FC2">
      <w:pPr>
        <w:ind w:left="540"/>
        <w:jc w:val="both"/>
      </w:pPr>
      <w:r w:rsidRPr="00635E78">
        <w:t>poradie predmetov dražby:</w:t>
      </w:r>
    </w:p>
    <w:p w:rsidR="003A3FC2" w:rsidRPr="00635E78" w:rsidRDefault="003A3FC2" w:rsidP="003A3FC2">
      <w:pPr>
        <w:numPr>
          <w:ilvl w:val="1"/>
          <w:numId w:val="12"/>
        </w:numPr>
        <w:jc w:val="both"/>
      </w:pPr>
      <w:r w:rsidRPr="00635E78">
        <w:t>....</w:t>
      </w:r>
    </w:p>
    <w:p w:rsidR="003A3FC2" w:rsidRPr="00635E78" w:rsidRDefault="003A3FC2" w:rsidP="003A3FC2">
      <w:pPr>
        <w:numPr>
          <w:ilvl w:val="1"/>
          <w:numId w:val="12"/>
        </w:numPr>
        <w:jc w:val="both"/>
      </w:pPr>
      <w:r w:rsidRPr="00635E78">
        <w:t>....</w:t>
      </w:r>
    </w:p>
    <w:p w:rsidR="003A3FC2" w:rsidRPr="00635E78" w:rsidRDefault="003A3FC2" w:rsidP="003A3FC2">
      <w:pPr>
        <w:numPr>
          <w:ilvl w:val="1"/>
          <w:numId w:val="12"/>
        </w:numPr>
        <w:jc w:val="both"/>
      </w:pPr>
      <w:r w:rsidRPr="00635E78">
        <w:t>....</w:t>
      </w:r>
    </w:p>
    <w:p w:rsidR="003A3FC2" w:rsidRPr="00635E78" w:rsidRDefault="003A3FC2" w:rsidP="003A3FC2">
      <w:pPr>
        <w:jc w:val="both"/>
      </w:pPr>
    </w:p>
    <w:p w:rsidR="003A3FC2" w:rsidRPr="00635E78" w:rsidRDefault="003A3FC2" w:rsidP="003A3FC2">
      <w:pPr>
        <w:numPr>
          <w:ilvl w:val="0"/>
          <w:numId w:val="12"/>
        </w:numPr>
        <w:tabs>
          <w:tab w:val="clear" w:pos="720"/>
          <w:tab w:val="num" w:pos="540"/>
        </w:tabs>
        <w:ind w:left="540" w:hanging="540"/>
        <w:jc w:val="both"/>
        <w:rPr>
          <w:b/>
          <w:bCs/>
        </w:rPr>
      </w:pPr>
      <w:r w:rsidRPr="00635E78">
        <w:rPr>
          <w:b/>
          <w:bCs/>
        </w:rPr>
        <w:t>podmienky odovzdania predmetu dražby vydražiteľovi:</w:t>
      </w:r>
    </w:p>
    <w:p w:rsidR="003A3FC2" w:rsidRPr="00635E78" w:rsidRDefault="003A3FC2" w:rsidP="003A3FC2">
      <w:pPr>
        <w:ind w:left="540"/>
        <w:jc w:val="both"/>
      </w:pPr>
    </w:p>
    <w:p w:rsidR="003A3FC2" w:rsidRPr="00635E78" w:rsidRDefault="003A3FC2" w:rsidP="003A3FC2">
      <w:pPr>
        <w:ind w:left="540"/>
        <w:jc w:val="both"/>
      </w:pPr>
      <w:r w:rsidRPr="00635E78">
        <w:t>predmet dražby bude vydražiteľovi odovzdaný formou písomnej zápisnice o odovzdaní predmetu dražby, a to do 15 dní od úhrady ceny dosiahnutej vydražením</w:t>
      </w:r>
    </w:p>
    <w:p w:rsidR="003A3FC2" w:rsidRPr="00635E78" w:rsidRDefault="003A3FC2" w:rsidP="003A3FC2">
      <w:pPr>
        <w:ind w:left="540"/>
        <w:jc w:val="both"/>
      </w:pPr>
    </w:p>
    <w:p w:rsidR="003A3FC2" w:rsidRPr="00635E78" w:rsidRDefault="003A3FC2" w:rsidP="003A3FC2">
      <w:pPr>
        <w:numPr>
          <w:ilvl w:val="0"/>
          <w:numId w:val="12"/>
        </w:numPr>
        <w:tabs>
          <w:tab w:val="clear" w:pos="720"/>
          <w:tab w:val="num" w:pos="540"/>
        </w:tabs>
        <w:ind w:left="540" w:hanging="540"/>
        <w:jc w:val="both"/>
        <w:rPr>
          <w:b/>
          <w:bCs/>
        </w:rPr>
      </w:pPr>
      <w:r w:rsidRPr="00635E78">
        <w:rPr>
          <w:b/>
          <w:bCs/>
        </w:rPr>
        <w:t>meno, priezvisko a sídlo notára, ktorý bude priebeh dražby osvedčovať notárskou zápisnicou, ak to vyžaduje zákon :</w:t>
      </w:r>
    </w:p>
    <w:p w:rsidR="003A3FC2" w:rsidRPr="00635E78" w:rsidRDefault="003A3FC2" w:rsidP="003A3FC2">
      <w:pPr>
        <w:ind w:left="540"/>
        <w:jc w:val="both"/>
      </w:pPr>
    </w:p>
    <w:p w:rsidR="003A3FC2" w:rsidRPr="00635E78" w:rsidRDefault="003A3FC2" w:rsidP="003A3FC2">
      <w:pPr>
        <w:ind w:left="540"/>
        <w:jc w:val="both"/>
      </w:pPr>
      <w:r w:rsidRPr="00635E78">
        <w:t>JUDr.                     – notár, so sídlom ......................</w:t>
      </w:r>
    </w:p>
    <w:p w:rsidR="003A3FC2" w:rsidRPr="00635E78" w:rsidRDefault="003A3FC2" w:rsidP="003A3FC2">
      <w:pPr>
        <w:ind w:left="540"/>
        <w:jc w:val="both"/>
      </w:pPr>
    </w:p>
    <w:p w:rsidR="003A3FC2" w:rsidRPr="00635E78" w:rsidRDefault="003A3FC2" w:rsidP="003A3FC2">
      <w:pPr>
        <w:numPr>
          <w:ilvl w:val="0"/>
          <w:numId w:val="12"/>
        </w:numPr>
        <w:tabs>
          <w:tab w:val="clear" w:pos="720"/>
          <w:tab w:val="num" w:pos="540"/>
        </w:tabs>
        <w:ind w:left="540" w:hanging="540"/>
        <w:jc w:val="both"/>
        <w:rPr>
          <w:b/>
          <w:bCs/>
        </w:rPr>
      </w:pPr>
      <w:r w:rsidRPr="00635E78">
        <w:rPr>
          <w:b/>
          <w:bCs/>
        </w:rPr>
        <w:t>poučenie o neplatnosti dražby:</w:t>
      </w:r>
    </w:p>
    <w:p w:rsidR="003A3FC2" w:rsidRPr="00635E78" w:rsidRDefault="003A3FC2" w:rsidP="003A3FC2">
      <w:pPr>
        <w:ind w:left="540"/>
        <w:jc w:val="both"/>
      </w:pPr>
    </w:p>
    <w:p w:rsidR="003A3FC2" w:rsidRDefault="003A3FC2" w:rsidP="003A3FC2">
      <w:pPr>
        <w:ind w:left="540"/>
        <w:jc w:val="both"/>
      </w:pPr>
      <w:r w:rsidRPr="00635E78">
        <w:t>V prípade, ak boli porušené ustanovenia tohto zákona, môže osoba, ktorá tvrdí, že tým bola dotknutá na svojich právach, požiadať súd, aby určil neplatnosť dražby. Právo domáhať sa určenia neplatnosti dražby zaniká, ak sa neuplatní do troch mesiacov odo dňa príklepu okrem prípadu, ak dôvody neplatnosti dražby súvisia so spáchaním trestného činu a zároveň ide o dražbu domu alebo bytu, v ktorom má predchádzajúci vlastník predmetu dražby v čase príklepu hlásený trvalý pobyt podľa osobitného predpisu; v tomto prípade je možné domáhať sa neplatnosti dražby aj po uplynutí tejto lehoty. V prípade spoločnej dražby bude neplatná len tá časť dražby, ktorej sa takýto rozsudok týka.</w:t>
      </w:r>
    </w:p>
    <w:p w:rsidR="003A3FC2" w:rsidRDefault="003A3FC2" w:rsidP="003A3FC2">
      <w:pPr>
        <w:jc w:val="both"/>
      </w:pPr>
    </w:p>
    <w:p w:rsidR="003A3FC2" w:rsidRPr="00635E78" w:rsidRDefault="003A3FC2" w:rsidP="003A3FC2">
      <w:pPr>
        <w:numPr>
          <w:ilvl w:val="0"/>
          <w:numId w:val="12"/>
        </w:numPr>
        <w:tabs>
          <w:tab w:val="clear" w:pos="720"/>
          <w:tab w:val="num" w:pos="0"/>
          <w:tab w:val="left" w:pos="567"/>
        </w:tabs>
        <w:ind w:left="0" w:firstLine="0"/>
        <w:jc w:val="both"/>
      </w:pPr>
      <w:r>
        <w:t>ďalšie podmienky dobrovoľnej dražby</w:t>
      </w:r>
    </w:p>
    <w:p w:rsidR="00F01047" w:rsidRDefault="00F01047" w:rsidP="00BE5100"/>
    <w:p w:rsidR="00F01047" w:rsidRDefault="00F01047" w:rsidP="00BE5100"/>
    <w:p w:rsidR="00F01047" w:rsidRDefault="00F01047" w:rsidP="00BE5100">
      <w:pPr>
        <w:tabs>
          <w:tab w:val="left" w:pos="1080"/>
        </w:tabs>
        <w:rPr>
          <w:sz w:val="22"/>
          <w:szCs w:val="22"/>
        </w:rPr>
        <w:sectPr w:rsidR="00F01047" w:rsidSect="00F90B2C">
          <w:footerReference w:type="default" r:id="rId10"/>
          <w:pgSz w:w="11906" w:h="16838"/>
          <w:pgMar w:top="1417" w:right="1417" w:bottom="1417" w:left="1417" w:header="708" w:footer="708" w:gutter="0"/>
          <w:cols w:space="708"/>
          <w:docGrid w:linePitch="360"/>
        </w:sectPr>
      </w:pPr>
    </w:p>
    <w:p w:rsidR="00F01047" w:rsidRPr="0078729E" w:rsidRDefault="00F01047" w:rsidP="00BE5100">
      <w:pPr>
        <w:ind w:firstLine="708"/>
        <w:jc w:val="center"/>
        <w:rPr>
          <w:sz w:val="22"/>
        </w:rPr>
      </w:pPr>
    </w:p>
    <w:p w:rsidR="00C62399" w:rsidRDefault="00C62399" w:rsidP="00BE5100">
      <w:pPr>
        <w:jc w:val="center"/>
        <w:rPr>
          <w:rFonts w:ascii="Arial" w:eastAsia="Arial Unicode MS" w:hAnsi="Arial" w:cs="Arial"/>
          <w:b/>
          <w:sz w:val="32"/>
          <w:szCs w:val="32"/>
        </w:rPr>
      </w:pPr>
      <w:r w:rsidRPr="008C38AE">
        <w:rPr>
          <w:rFonts w:ascii="Arial" w:eastAsia="Arial Unicode MS" w:hAnsi="Arial" w:cs="Arial"/>
          <w:b/>
          <w:sz w:val="32"/>
          <w:szCs w:val="32"/>
        </w:rPr>
        <w:t>Stanoviská komisií Zastupiteľstva BSK</w:t>
      </w:r>
      <w:r>
        <w:rPr>
          <w:rFonts w:ascii="Arial" w:eastAsia="Arial Unicode MS" w:hAnsi="Arial" w:cs="Arial"/>
          <w:b/>
          <w:sz w:val="32"/>
          <w:szCs w:val="32"/>
        </w:rPr>
        <w:t xml:space="preserve"> </w:t>
      </w:r>
    </w:p>
    <w:p w:rsidR="00C62399" w:rsidRDefault="00C62399" w:rsidP="00BE5100">
      <w:pPr>
        <w:jc w:val="center"/>
        <w:rPr>
          <w:rFonts w:ascii="Arial" w:eastAsia="Arial Unicode MS" w:hAnsi="Arial" w:cs="Arial"/>
          <w:b/>
          <w:sz w:val="32"/>
          <w:szCs w:val="32"/>
        </w:rPr>
      </w:pPr>
      <w:r>
        <w:rPr>
          <w:rFonts w:ascii="Arial" w:hAnsi="Arial" w:cs="Arial"/>
          <w:b/>
        </w:rPr>
        <w:t xml:space="preserve">Bod : „Zásady hospodárenia a nakladania s majetkom“ </w:t>
      </w:r>
    </w:p>
    <w:tbl>
      <w:tblPr>
        <w:tblW w:w="1558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668"/>
        <w:gridCol w:w="1604"/>
        <w:gridCol w:w="3516"/>
        <w:gridCol w:w="3372"/>
      </w:tblGrid>
      <w:tr w:rsidR="00C62399" w:rsidRPr="00A63632" w:rsidTr="00C62399">
        <w:tc>
          <w:tcPr>
            <w:tcW w:w="4428" w:type="dxa"/>
            <w:shd w:val="clear" w:color="auto" w:fill="auto"/>
          </w:tcPr>
          <w:p w:rsidR="00C62399" w:rsidRPr="00A63632" w:rsidRDefault="00C62399" w:rsidP="00BE5100">
            <w:pPr>
              <w:rPr>
                <w:rFonts w:ascii="Arial" w:eastAsia="Arial Unicode MS" w:hAnsi="Arial" w:cs="Arial"/>
                <w:b/>
                <w:sz w:val="22"/>
                <w:szCs w:val="22"/>
              </w:rPr>
            </w:pPr>
            <w:r w:rsidRPr="00A63632">
              <w:rPr>
                <w:rFonts w:ascii="Arial" w:eastAsia="Arial Unicode MS" w:hAnsi="Arial" w:cs="Arial"/>
                <w:b/>
                <w:sz w:val="22"/>
                <w:szCs w:val="22"/>
              </w:rPr>
              <w:t>Názov komisie</w:t>
            </w:r>
          </w:p>
          <w:p w:rsidR="00C62399" w:rsidRPr="00A63632" w:rsidRDefault="00C62399" w:rsidP="00BE5100">
            <w:pPr>
              <w:rPr>
                <w:rFonts w:ascii="Arial" w:hAnsi="Arial" w:cs="Arial"/>
              </w:rPr>
            </w:pPr>
          </w:p>
        </w:tc>
        <w:tc>
          <w:tcPr>
            <w:tcW w:w="0" w:type="auto"/>
            <w:shd w:val="clear" w:color="auto" w:fill="auto"/>
          </w:tcPr>
          <w:p w:rsidR="00C62399" w:rsidRPr="00A63632" w:rsidRDefault="00C62399" w:rsidP="00BE5100">
            <w:pPr>
              <w:rPr>
                <w:rFonts w:ascii="Arial" w:hAnsi="Arial" w:cs="Arial"/>
              </w:rPr>
            </w:pPr>
            <w:r w:rsidRPr="00A63632">
              <w:rPr>
                <w:rFonts w:ascii="Arial" w:eastAsia="Arial Unicode MS" w:hAnsi="Arial" w:cs="Arial"/>
                <w:b/>
                <w:sz w:val="22"/>
                <w:szCs w:val="22"/>
              </w:rPr>
              <w:t>Stanovisko komisie k návrhu materiálu</w:t>
            </w:r>
          </w:p>
        </w:tc>
        <w:tc>
          <w:tcPr>
            <w:tcW w:w="0" w:type="auto"/>
            <w:shd w:val="clear" w:color="auto" w:fill="auto"/>
          </w:tcPr>
          <w:p w:rsidR="00C62399" w:rsidRPr="00A63632" w:rsidRDefault="00C62399" w:rsidP="00BE5100">
            <w:pPr>
              <w:rPr>
                <w:rFonts w:ascii="Arial" w:hAnsi="Arial" w:cs="Arial"/>
                <w:b/>
                <w:sz w:val="22"/>
                <w:szCs w:val="22"/>
              </w:rPr>
            </w:pPr>
            <w:r w:rsidRPr="00A63632">
              <w:rPr>
                <w:rFonts w:ascii="Arial" w:hAnsi="Arial" w:cs="Arial"/>
                <w:b/>
                <w:sz w:val="22"/>
                <w:szCs w:val="22"/>
              </w:rPr>
              <w:t xml:space="preserve">Hlasovanie </w:t>
            </w:r>
          </w:p>
        </w:tc>
        <w:tc>
          <w:tcPr>
            <w:tcW w:w="3516" w:type="dxa"/>
            <w:shd w:val="clear" w:color="auto" w:fill="auto"/>
          </w:tcPr>
          <w:p w:rsidR="00C62399" w:rsidRPr="00A63632" w:rsidRDefault="00C62399" w:rsidP="00BE5100">
            <w:pPr>
              <w:rPr>
                <w:rFonts w:ascii="Arial" w:eastAsia="Arial Unicode MS" w:hAnsi="Arial" w:cs="Arial"/>
                <w:b/>
                <w:sz w:val="22"/>
                <w:szCs w:val="22"/>
              </w:rPr>
            </w:pPr>
            <w:r w:rsidRPr="00A63632">
              <w:rPr>
                <w:rFonts w:ascii="Arial" w:eastAsia="Arial Unicode MS" w:hAnsi="Arial" w:cs="Arial"/>
                <w:b/>
                <w:sz w:val="22"/>
                <w:szCs w:val="22"/>
              </w:rPr>
              <w:t>Akceptované / Neakceptované</w:t>
            </w:r>
          </w:p>
          <w:p w:rsidR="00C62399" w:rsidRPr="00A63632" w:rsidRDefault="00C62399" w:rsidP="00BE5100">
            <w:pPr>
              <w:rPr>
                <w:rFonts w:ascii="Arial" w:hAnsi="Arial" w:cs="Arial"/>
              </w:rPr>
            </w:pPr>
          </w:p>
        </w:tc>
        <w:tc>
          <w:tcPr>
            <w:tcW w:w="3372" w:type="dxa"/>
            <w:shd w:val="clear" w:color="auto" w:fill="auto"/>
          </w:tcPr>
          <w:p w:rsidR="00C62399" w:rsidRPr="00A63632" w:rsidRDefault="00C62399" w:rsidP="00BE5100">
            <w:pPr>
              <w:rPr>
                <w:rFonts w:ascii="Arial" w:hAnsi="Arial" w:cs="Arial"/>
              </w:rPr>
            </w:pPr>
            <w:r w:rsidRPr="00A63632">
              <w:rPr>
                <w:rFonts w:ascii="Arial" w:eastAsia="Arial Unicode MS" w:hAnsi="Arial" w:cs="Arial"/>
                <w:b/>
                <w:sz w:val="22"/>
                <w:szCs w:val="22"/>
              </w:rPr>
              <w:t>Zapracované / Nezapracované</w:t>
            </w:r>
          </w:p>
        </w:tc>
      </w:tr>
      <w:tr w:rsidR="00C62399" w:rsidRPr="00A63632" w:rsidTr="00C62399">
        <w:tc>
          <w:tcPr>
            <w:tcW w:w="4428" w:type="dxa"/>
            <w:shd w:val="clear" w:color="auto" w:fill="auto"/>
          </w:tcPr>
          <w:p w:rsidR="00C62399" w:rsidRPr="00A63632" w:rsidRDefault="00C62399" w:rsidP="00BE5100">
            <w:pPr>
              <w:rPr>
                <w:rFonts w:ascii="Arial" w:eastAsia="Arial Unicode MS" w:hAnsi="Arial" w:cs="Arial"/>
                <w:b/>
              </w:rPr>
            </w:pPr>
          </w:p>
          <w:p w:rsidR="00C62399" w:rsidRPr="00A63632" w:rsidRDefault="00C62399" w:rsidP="00BE5100">
            <w:pPr>
              <w:rPr>
                <w:rFonts w:ascii="Arial" w:eastAsia="Arial Unicode MS" w:hAnsi="Arial" w:cs="Arial"/>
              </w:rPr>
            </w:pPr>
            <w:r w:rsidRPr="00A63632">
              <w:rPr>
                <w:rFonts w:ascii="Arial" w:eastAsia="Arial Unicode MS" w:hAnsi="Arial" w:cs="Arial"/>
              </w:rPr>
              <w:t>Komisia zdravotníctva a sociálnych vecí</w:t>
            </w:r>
          </w:p>
          <w:p w:rsidR="00C62399" w:rsidRPr="00A63632" w:rsidRDefault="00C62399" w:rsidP="00BE5100">
            <w:pPr>
              <w:rPr>
                <w:rFonts w:ascii="Arial" w:eastAsia="Arial Unicode MS" w:hAnsi="Arial" w:cs="Arial"/>
              </w:rPr>
            </w:pPr>
          </w:p>
        </w:tc>
        <w:tc>
          <w:tcPr>
            <w:tcW w:w="0" w:type="auto"/>
            <w:shd w:val="clear" w:color="auto" w:fill="auto"/>
          </w:tcPr>
          <w:p w:rsidR="00C62399" w:rsidRPr="00A63632" w:rsidRDefault="00A63632" w:rsidP="00BE5100">
            <w:pPr>
              <w:rPr>
                <w:rFonts w:ascii="Arial" w:hAnsi="Arial" w:cs="Arial"/>
              </w:rPr>
            </w:pPr>
            <w:r w:rsidRPr="00A63632">
              <w:rPr>
                <w:rFonts w:ascii="Arial" w:hAnsi="Arial" w:cs="Arial"/>
              </w:rPr>
              <w:t>Komisia schválila návrh predloženého materiálu a bez pripomienok ho odporúča na zasadnutie Zastupiteľstva BSK.</w:t>
            </w:r>
          </w:p>
        </w:tc>
        <w:tc>
          <w:tcPr>
            <w:tcW w:w="0" w:type="auto"/>
            <w:shd w:val="clear" w:color="auto" w:fill="auto"/>
          </w:tcPr>
          <w:p w:rsidR="00C62399" w:rsidRPr="00A63632" w:rsidRDefault="00A63632" w:rsidP="00BE5100">
            <w:pPr>
              <w:rPr>
                <w:rFonts w:ascii="Arial" w:hAnsi="Arial" w:cs="Arial"/>
              </w:rPr>
            </w:pPr>
            <w:r w:rsidRPr="00A63632">
              <w:rPr>
                <w:rFonts w:ascii="Arial" w:hAnsi="Arial" w:cs="Arial"/>
              </w:rPr>
              <w:t>Prítomní   4</w:t>
            </w:r>
          </w:p>
          <w:p w:rsidR="00C62399" w:rsidRPr="00A63632" w:rsidRDefault="00C62399" w:rsidP="00BE5100">
            <w:pPr>
              <w:rPr>
                <w:rFonts w:ascii="Arial" w:hAnsi="Arial" w:cs="Arial"/>
              </w:rPr>
            </w:pPr>
            <w:r w:rsidRPr="00A63632">
              <w:rPr>
                <w:rFonts w:ascii="Arial" w:hAnsi="Arial" w:cs="Arial"/>
              </w:rPr>
              <w:t>Za             0</w:t>
            </w:r>
          </w:p>
          <w:p w:rsidR="00C62399" w:rsidRPr="00A63632" w:rsidRDefault="00C62399" w:rsidP="00BE5100">
            <w:pPr>
              <w:rPr>
                <w:rFonts w:ascii="Arial" w:hAnsi="Arial" w:cs="Arial"/>
              </w:rPr>
            </w:pPr>
            <w:r w:rsidRPr="00A63632">
              <w:rPr>
                <w:rFonts w:ascii="Arial" w:hAnsi="Arial" w:cs="Arial"/>
              </w:rPr>
              <w:t>Proti         0</w:t>
            </w:r>
          </w:p>
          <w:p w:rsidR="00C62399" w:rsidRPr="00A63632" w:rsidRDefault="00C62399" w:rsidP="00BE5100">
            <w:pPr>
              <w:rPr>
                <w:rFonts w:ascii="Arial" w:hAnsi="Arial" w:cs="Arial"/>
              </w:rPr>
            </w:pPr>
            <w:r w:rsidRPr="00A63632">
              <w:rPr>
                <w:rFonts w:ascii="Arial" w:hAnsi="Arial" w:cs="Arial"/>
              </w:rPr>
              <w:t xml:space="preserve">Zdržal     </w:t>
            </w:r>
            <w:r w:rsidR="00C946C7">
              <w:rPr>
                <w:rFonts w:ascii="Arial" w:hAnsi="Arial" w:cs="Arial"/>
              </w:rPr>
              <w:t xml:space="preserve"> </w:t>
            </w:r>
            <w:r w:rsidRPr="00A63632">
              <w:rPr>
                <w:rFonts w:ascii="Arial" w:hAnsi="Arial" w:cs="Arial"/>
              </w:rPr>
              <w:t xml:space="preserve"> 0</w:t>
            </w:r>
          </w:p>
          <w:p w:rsidR="00C62399" w:rsidRPr="00A63632" w:rsidRDefault="00C62399" w:rsidP="00BE5100">
            <w:pPr>
              <w:rPr>
                <w:rFonts w:ascii="Arial" w:hAnsi="Arial" w:cs="Arial"/>
              </w:rPr>
            </w:pPr>
            <w:r w:rsidRPr="00A63632">
              <w:rPr>
                <w:rFonts w:ascii="Arial" w:hAnsi="Arial" w:cs="Arial"/>
              </w:rPr>
              <w:t>Nehlasoval:0</w:t>
            </w:r>
          </w:p>
        </w:tc>
        <w:tc>
          <w:tcPr>
            <w:tcW w:w="3516" w:type="dxa"/>
            <w:shd w:val="clear" w:color="auto" w:fill="auto"/>
          </w:tcPr>
          <w:p w:rsidR="00C62399" w:rsidRPr="00A63632" w:rsidRDefault="00C62399" w:rsidP="00BE5100">
            <w:pPr>
              <w:rPr>
                <w:rFonts w:ascii="Arial" w:hAnsi="Arial" w:cs="Arial"/>
              </w:rPr>
            </w:pPr>
          </w:p>
        </w:tc>
        <w:tc>
          <w:tcPr>
            <w:tcW w:w="3372" w:type="dxa"/>
            <w:shd w:val="clear" w:color="auto" w:fill="auto"/>
          </w:tcPr>
          <w:p w:rsidR="00C62399" w:rsidRPr="00A63632" w:rsidRDefault="00C62399" w:rsidP="00BE5100">
            <w:pPr>
              <w:rPr>
                <w:rFonts w:ascii="Arial" w:hAnsi="Arial" w:cs="Arial"/>
              </w:rPr>
            </w:pPr>
          </w:p>
        </w:tc>
      </w:tr>
      <w:tr w:rsidR="00C62399" w:rsidRPr="00A63632" w:rsidTr="00C62399">
        <w:tc>
          <w:tcPr>
            <w:tcW w:w="4428" w:type="dxa"/>
            <w:shd w:val="clear" w:color="auto" w:fill="auto"/>
          </w:tcPr>
          <w:p w:rsidR="00C62399" w:rsidRPr="00A63632" w:rsidRDefault="00C62399" w:rsidP="00BE5100">
            <w:pPr>
              <w:rPr>
                <w:rFonts w:ascii="Arial" w:eastAsia="Arial Unicode MS" w:hAnsi="Arial" w:cs="Arial"/>
              </w:rPr>
            </w:pPr>
          </w:p>
          <w:p w:rsidR="00C62399" w:rsidRPr="00A63632" w:rsidRDefault="00C62399" w:rsidP="00BE5100">
            <w:pPr>
              <w:rPr>
                <w:rFonts w:ascii="Arial" w:eastAsia="Arial Unicode MS" w:hAnsi="Arial" w:cs="Arial"/>
              </w:rPr>
            </w:pPr>
            <w:r w:rsidRPr="00A63632">
              <w:rPr>
                <w:rFonts w:ascii="Arial" w:eastAsia="Arial Unicode MS" w:hAnsi="Arial" w:cs="Arial"/>
              </w:rPr>
              <w:t>Komisia dopravy</w:t>
            </w:r>
          </w:p>
          <w:p w:rsidR="00C62399" w:rsidRPr="00A63632" w:rsidRDefault="00C62399" w:rsidP="00BE5100">
            <w:pPr>
              <w:rPr>
                <w:rFonts w:ascii="Arial" w:eastAsia="Arial Unicode MS" w:hAnsi="Arial" w:cs="Arial"/>
              </w:rPr>
            </w:pPr>
          </w:p>
        </w:tc>
        <w:tc>
          <w:tcPr>
            <w:tcW w:w="0" w:type="auto"/>
            <w:shd w:val="clear" w:color="auto" w:fill="auto"/>
          </w:tcPr>
          <w:p w:rsidR="00C62399" w:rsidRPr="00A63632" w:rsidRDefault="00C62399" w:rsidP="00BE5100">
            <w:pPr>
              <w:rPr>
                <w:rFonts w:ascii="Arial" w:hAnsi="Arial" w:cs="Arial"/>
              </w:rPr>
            </w:pPr>
            <w:r w:rsidRPr="00A63632">
              <w:rPr>
                <w:rFonts w:ascii="Arial" w:hAnsi="Arial" w:cs="Arial"/>
              </w:rPr>
              <w:t>Komisia si materiál nevyžiadala.</w:t>
            </w:r>
          </w:p>
        </w:tc>
        <w:tc>
          <w:tcPr>
            <w:tcW w:w="0" w:type="auto"/>
            <w:shd w:val="clear" w:color="auto" w:fill="auto"/>
          </w:tcPr>
          <w:p w:rsidR="00C62399" w:rsidRPr="00A63632" w:rsidRDefault="00C62399" w:rsidP="00BE5100">
            <w:pPr>
              <w:rPr>
                <w:rFonts w:ascii="Arial" w:hAnsi="Arial" w:cs="Arial"/>
              </w:rPr>
            </w:pPr>
            <w:r w:rsidRPr="00A63632">
              <w:rPr>
                <w:rFonts w:ascii="Arial" w:hAnsi="Arial" w:cs="Arial"/>
              </w:rPr>
              <w:t xml:space="preserve">Prítomní </w:t>
            </w:r>
            <w:r w:rsidR="00C946C7">
              <w:rPr>
                <w:rFonts w:ascii="Arial" w:hAnsi="Arial" w:cs="Arial"/>
              </w:rPr>
              <w:t xml:space="preserve"> </w:t>
            </w:r>
            <w:r w:rsidRPr="00A63632">
              <w:rPr>
                <w:rFonts w:ascii="Arial" w:hAnsi="Arial" w:cs="Arial"/>
              </w:rPr>
              <w:t xml:space="preserve"> 0</w:t>
            </w:r>
          </w:p>
          <w:p w:rsidR="00C62399" w:rsidRPr="00A63632" w:rsidRDefault="00C62399" w:rsidP="00BE5100">
            <w:pPr>
              <w:rPr>
                <w:rFonts w:ascii="Arial" w:hAnsi="Arial" w:cs="Arial"/>
              </w:rPr>
            </w:pPr>
            <w:r w:rsidRPr="00A63632">
              <w:rPr>
                <w:rFonts w:ascii="Arial" w:hAnsi="Arial" w:cs="Arial"/>
              </w:rPr>
              <w:t>Za            0</w:t>
            </w:r>
          </w:p>
          <w:p w:rsidR="00C62399" w:rsidRPr="00A63632" w:rsidRDefault="00C62399" w:rsidP="00BE5100">
            <w:pPr>
              <w:rPr>
                <w:rFonts w:ascii="Arial" w:hAnsi="Arial" w:cs="Arial"/>
              </w:rPr>
            </w:pPr>
            <w:r w:rsidRPr="00A63632">
              <w:rPr>
                <w:rFonts w:ascii="Arial" w:hAnsi="Arial" w:cs="Arial"/>
              </w:rPr>
              <w:t>Proti         0</w:t>
            </w:r>
          </w:p>
          <w:p w:rsidR="00C62399" w:rsidRPr="00A63632" w:rsidRDefault="00C62399" w:rsidP="00BE5100">
            <w:pPr>
              <w:rPr>
                <w:rFonts w:ascii="Arial" w:hAnsi="Arial" w:cs="Arial"/>
              </w:rPr>
            </w:pPr>
            <w:r w:rsidRPr="00A63632">
              <w:rPr>
                <w:rFonts w:ascii="Arial" w:hAnsi="Arial" w:cs="Arial"/>
              </w:rPr>
              <w:t xml:space="preserve">Zdržal     </w:t>
            </w:r>
            <w:r w:rsidR="00C946C7">
              <w:rPr>
                <w:rFonts w:ascii="Arial" w:hAnsi="Arial" w:cs="Arial"/>
              </w:rPr>
              <w:t xml:space="preserve"> </w:t>
            </w:r>
            <w:r w:rsidRPr="00A63632">
              <w:rPr>
                <w:rFonts w:ascii="Arial" w:hAnsi="Arial" w:cs="Arial"/>
              </w:rPr>
              <w:t xml:space="preserve"> 0</w:t>
            </w:r>
          </w:p>
          <w:p w:rsidR="00C62399" w:rsidRPr="00A63632" w:rsidRDefault="00C62399" w:rsidP="00BE5100">
            <w:pPr>
              <w:rPr>
                <w:rFonts w:ascii="Arial" w:hAnsi="Arial" w:cs="Arial"/>
              </w:rPr>
            </w:pPr>
            <w:r w:rsidRPr="00A63632">
              <w:rPr>
                <w:rFonts w:ascii="Arial" w:hAnsi="Arial" w:cs="Arial"/>
              </w:rPr>
              <w:t>Nehlasoval:0</w:t>
            </w:r>
          </w:p>
        </w:tc>
        <w:tc>
          <w:tcPr>
            <w:tcW w:w="3516" w:type="dxa"/>
            <w:shd w:val="clear" w:color="auto" w:fill="auto"/>
          </w:tcPr>
          <w:p w:rsidR="00C62399" w:rsidRPr="00A63632" w:rsidRDefault="00C62399" w:rsidP="00BE5100">
            <w:pPr>
              <w:rPr>
                <w:rFonts w:ascii="Arial" w:hAnsi="Arial" w:cs="Arial"/>
              </w:rPr>
            </w:pPr>
          </w:p>
        </w:tc>
        <w:tc>
          <w:tcPr>
            <w:tcW w:w="3372" w:type="dxa"/>
            <w:shd w:val="clear" w:color="auto" w:fill="auto"/>
          </w:tcPr>
          <w:p w:rsidR="00C62399" w:rsidRPr="00A63632" w:rsidRDefault="00C62399" w:rsidP="00BE5100">
            <w:pPr>
              <w:rPr>
                <w:rFonts w:ascii="Arial" w:hAnsi="Arial" w:cs="Arial"/>
              </w:rPr>
            </w:pPr>
          </w:p>
        </w:tc>
      </w:tr>
      <w:tr w:rsidR="00C62399" w:rsidRPr="00A63632" w:rsidTr="00C62399">
        <w:tc>
          <w:tcPr>
            <w:tcW w:w="4428" w:type="dxa"/>
            <w:shd w:val="clear" w:color="auto" w:fill="auto"/>
          </w:tcPr>
          <w:p w:rsidR="00C62399" w:rsidRPr="00A63632" w:rsidRDefault="00C62399" w:rsidP="00BE5100">
            <w:pPr>
              <w:rPr>
                <w:rFonts w:ascii="Arial" w:eastAsia="Arial Unicode MS" w:hAnsi="Arial" w:cs="Arial"/>
                <w:b/>
              </w:rPr>
            </w:pPr>
          </w:p>
          <w:p w:rsidR="00C62399" w:rsidRPr="00A63632" w:rsidRDefault="00C62399" w:rsidP="00BE5100">
            <w:pPr>
              <w:rPr>
                <w:rFonts w:ascii="Arial" w:eastAsia="Arial Unicode MS" w:hAnsi="Arial" w:cs="Arial"/>
              </w:rPr>
            </w:pPr>
            <w:r w:rsidRPr="00A63632">
              <w:rPr>
                <w:rFonts w:ascii="Arial" w:eastAsia="Arial Unicode MS" w:hAnsi="Arial" w:cs="Arial"/>
              </w:rPr>
              <w:t xml:space="preserve">Komisia európskych záležitostí, regionálnej spolupráce a cestovného ruchu  </w:t>
            </w:r>
          </w:p>
          <w:p w:rsidR="00C62399" w:rsidRPr="00A63632" w:rsidRDefault="00C62399" w:rsidP="00BE5100">
            <w:pPr>
              <w:rPr>
                <w:rFonts w:ascii="Arial" w:eastAsia="Arial Unicode MS" w:hAnsi="Arial" w:cs="Arial"/>
              </w:rPr>
            </w:pPr>
          </w:p>
        </w:tc>
        <w:tc>
          <w:tcPr>
            <w:tcW w:w="0" w:type="auto"/>
            <w:shd w:val="clear" w:color="auto" w:fill="auto"/>
          </w:tcPr>
          <w:p w:rsidR="00A63632" w:rsidRPr="00A63632" w:rsidRDefault="00A63632" w:rsidP="00A63632">
            <w:pPr>
              <w:pStyle w:val="Odsekzoznamu"/>
              <w:ind w:left="0"/>
              <w:jc w:val="both"/>
              <w:rPr>
                <w:rFonts w:ascii="Arial" w:hAnsi="Arial" w:cs="Arial"/>
              </w:rPr>
            </w:pPr>
            <w:r w:rsidRPr="00A63632">
              <w:rPr>
                <w:rFonts w:ascii="Arial" w:hAnsi="Arial" w:cs="Arial"/>
              </w:rPr>
              <w:t>Komisia EZ, RS a CR schvaľuje a odporúča Z BSK schváliť Zásady hospodárenie a nakladania s majetkom Bratislavského samosprávneho kraja</w:t>
            </w:r>
          </w:p>
          <w:p w:rsidR="00C62399" w:rsidRPr="00A63632" w:rsidRDefault="00C62399" w:rsidP="00BE5100">
            <w:pPr>
              <w:rPr>
                <w:rFonts w:ascii="Arial" w:hAnsi="Arial" w:cs="Arial"/>
              </w:rPr>
            </w:pPr>
          </w:p>
        </w:tc>
        <w:tc>
          <w:tcPr>
            <w:tcW w:w="0" w:type="auto"/>
            <w:shd w:val="clear" w:color="auto" w:fill="auto"/>
          </w:tcPr>
          <w:p w:rsidR="00C62399" w:rsidRPr="00A63632" w:rsidRDefault="00C62399" w:rsidP="00BE5100">
            <w:pPr>
              <w:rPr>
                <w:rFonts w:ascii="Arial" w:hAnsi="Arial" w:cs="Arial"/>
              </w:rPr>
            </w:pPr>
            <w:r w:rsidRPr="00A63632">
              <w:rPr>
                <w:rFonts w:ascii="Arial" w:hAnsi="Arial" w:cs="Arial"/>
              </w:rPr>
              <w:t xml:space="preserve">Prítomní   </w:t>
            </w:r>
            <w:r w:rsidR="00A63632" w:rsidRPr="00A63632">
              <w:rPr>
                <w:rFonts w:ascii="Arial" w:hAnsi="Arial" w:cs="Arial"/>
              </w:rPr>
              <w:t>5</w:t>
            </w:r>
          </w:p>
          <w:p w:rsidR="00C62399" w:rsidRPr="00A63632" w:rsidRDefault="00C62399" w:rsidP="00BE5100">
            <w:pPr>
              <w:rPr>
                <w:rFonts w:ascii="Arial" w:hAnsi="Arial" w:cs="Arial"/>
              </w:rPr>
            </w:pPr>
            <w:r w:rsidRPr="00A63632">
              <w:rPr>
                <w:rFonts w:ascii="Arial" w:hAnsi="Arial" w:cs="Arial"/>
              </w:rPr>
              <w:t xml:space="preserve">Za          </w:t>
            </w:r>
            <w:r w:rsidR="00C946C7">
              <w:rPr>
                <w:rFonts w:ascii="Arial" w:hAnsi="Arial" w:cs="Arial"/>
              </w:rPr>
              <w:t xml:space="preserve"> </w:t>
            </w:r>
            <w:r w:rsidRPr="00A63632">
              <w:rPr>
                <w:rFonts w:ascii="Arial" w:hAnsi="Arial" w:cs="Arial"/>
              </w:rPr>
              <w:t xml:space="preserve"> </w:t>
            </w:r>
            <w:r w:rsidR="00A63632" w:rsidRPr="00A63632">
              <w:rPr>
                <w:rFonts w:ascii="Arial" w:hAnsi="Arial" w:cs="Arial"/>
              </w:rPr>
              <w:t>5</w:t>
            </w:r>
          </w:p>
          <w:p w:rsidR="00C62399" w:rsidRPr="00A63632" w:rsidRDefault="00C62399" w:rsidP="00BE5100">
            <w:pPr>
              <w:rPr>
                <w:rFonts w:ascii="Arial" w:hAnsi="Arial" w:cs="Arial"/>
              </w:rPr>
            </w:pPr>
            <w:r w:rsidRPr="00A63632">
              <w:rPr>
                <w:rFonts w:ascii="Arial" w:hAnsi="Arial" w:cs="Arial"/>
              </w:rPr>
              <w:t>Proti         0</w:t>
            </w:r>
          </w:p>
          <w:p w:rsidR="00C62399" w:rsidRPr="00A63632" w:rsidRDefault="00C62399" w:rsidP="00BE5100">
            <w:pPr>
              <w:rPr>
                <w:rFonts w:ascii="Arial" w:hAnsi="Arial" w:cs="Arial"/>
              </w:rPr>
            </w:pPr>
            <w:r w:rsidRPr="00A63632">
              <w:rPr>
                <w:rFonts w:ascii="Arial" w:hAnsi="Arial" w:cs="Arial"/>
              </w:rPr>
              <w:t>Zdržal      0</w:t>
            </w:r>
          </w:p>
          <w:p w:rsidR="00C62399" w:rsidRPr="00A63632" w:rsidRDefault="00C62399" w:rsidP="00BE5100">
            <w:pPr>
              <w:rPr>
                <w:rFonts w:ascii="Arial" w:hAnsi="Arial" w:cs="Arial"/>
              </w:rPr>
            </w:pPr>
            <w:r w:rsidRPr="00A63632">
              <w:rPr>
                <w:rFonts w:ascii="Arial" w:hAnsi="Arial" w:cs="Arial"/>
              </w:rPr>
              <w:t>Nehlasoval:0</w:t>
            </w:r>
          </w:p>
        </w:tc>
        <w:tc>
          <w:tcPr>
            <w:tcW w:w="3516" w:type="dxa"/>
            <w:shd w:val="clear" w:color="auto" w:fill="auto"/>
          </w:tcPr>
          <w:p w:rsidR="00C62399" w:rsidRPr="00A63632" w:rsidRDefault="00C62399" w:rsidP="00BE5100">
            <w:pPr>
              <w:rPr>
                <w:rFonts w:ascii="Arial" w:hAnsi="Arial" w:cs="Arial"/>
              </w:rPr>
            </w:pPr>
          </w:p>
        </w:tc>
        <w:tc>
          <w:tcPr>
            <w:tcW w:w="3372" w:type="dxa"/>
            <w:shd w:val="clear" w:color="auto" w:fill="auto"/>
          </w:tcPr>
          <w:p w:rsidR="00C62399" w:rsidRPr="00A63632" w:rsidRDefault="00C62399" w:rsidP="00BE5100">
            <w:pPr>
              <w:rPr>
                <w:rFonts w:ascii="Arial" w:hAnsi="Arial" w:cs="Arial"/>
              </w:rPr>
            </w:pPr>
          </w:p>
        </w:tc>
      </w:tr>
      <w:tr w:rsidR="00C62399" w:rsidRPr="00A63632" w:rsidTr="00C62399">
        <w:tc>
          <w:tcPr>
            <w:tcW w:w="4428" w:type="dxa"/>
            <w:shd w:val="clear" w:color="auto" w:fill="auto"/>
          </w:tcPr>
          <w:p w:rsidR="00C62399" w:rsidRPr="00A63632" w:rsidRDefault="00C62399" w:rsidP="00BE5100">
            <w:pPr>
              <w:rPr>
                <w:rFonts w:ascii="Arial" w:eastAsia="Arial Unicode MS" w:hAnsi="Arial" w:cs="Arial"/>
                <w:b/>
              </w:rPr>
            </w:pPr>
          </w:p>
          <w:p w:rsidR="00C62399" w:rsidRPr="00A63632" w:rsidRDefault="00C62399" w:rsidP="00BE5100">
            <w:pPr>
              <w:rPr>
                <w:rFonts w:ascii="Arial" w:eastAsia="Arial Unicode MS" w:hAnsi="Arial" w:cs="Arial"/>
              </w:rPr>
            </w:pPr>
            <w:r w:rsidRPr="00A63632">
              <w:rPr>
                <w:rFonts w:ascii="Arial" w:eastAsia="Arial Unicode MS" w:hAnsi="Arial" w:cs="Arial"/>
              </w:rPr>
              <w:t>Komisia kultúry</w:t>
            </w:r>
          </w:p>
          <w:p w:rsidR="00C62399" w:rsidRPr="00A63632" w:rsidRDefault="00C62399" w:rsidP="00BE5100">
            <w:pPr>
              <w:rPr>
                <w:rFonts w:ascii="Arial" w:eastAsia="Arial Unicode MS" w:hAnsi="Arial" w:cs="Arial"/>
                <w:b/>
              </w:rPr>
            </w:pPr>
          </w:p>
        </w:tc>
        <w:tc>
          <w:tcPr>
            <w:tcW w:w="0" w:type="auto"/>
            <w:shd w:val="clear" w:color="auto" w:fill="auto"/>
          </w:tcPr>
          <w:p w:rsidR="00C62399" w:rsidRPr="00A63632" w:rsidRDefault="003D4071" w:rsidP="003D4071">
            <w:pPr>
              <w:rPr>
                <w:rFonts w:ascii="Arial" w:hAnsi="Arial" w:cs="Arial"/>
              </w:rPr>
            </w:pPr>
            <w:r w:rsidRPr="00A63632">
              <w:rPr>
                <w:rFonts w:ascii="Arial" w:hAnsi="Arial" w:cs="Arial"/>
              </w:rPr>
              <w:t>Komisia kultúry odporúča Z BSK schváliť navrhované uznesenie</w:t>
            </w:r>
          </w:p>
        </w:tc>
        <w:tc>
          <w:tcPr>
            <w:tcW w:w="0" w:type="auto"/>
            <w:shd w:val="clear" w:color="auto" w:fill="auto"/>
          </w:tcPr>
          <w:p w:rsidR="00C62399" w:rsidRPr="00A63632" w:rsidRDefault="00C62399" w:rsidP="00BE5100">
            <w:pPr>
              <w:rPr>
                <w:rFonts w:ascii="Arial" w:hAnsi="Arial" w:cs="Arial"/>
              </w:rPr>
            </w:pPr>
            <w:r w:rsidRPr="00A63632">
              <w:rPr>
                <w:rFonts w:ascii="Arial" w:hAnsi="Arial" w:cs="Arial"/>
              </w:rPr>
              <w:t xml:space="preserve">Prítomní </w:t>
            </w:r>
            <w:r w:rsidR="00C946C7">
              <w:rPr>
                <w:rFonts w:ascii="Arial" w:hAnsi="Arial" w:cs="Arial"/>
              </w:rPr>
              <w:t xml:space="preserve"> </w:t>
            </w:r>
            <w:r w:rsidRPr="00A63632">
              <w:rPr>
                <w:rFonts w:ascii="Arial" w:hAnsi="Arial" w:cs="Arial"/>
              </w:rPr>
              <w:t xml:space="preserve"> </w:t>
            </w:r>
            <w:r w:rsidR="003D4071" w:rsidRPr="00A63632">
              <w:rPr>
                <w:rFonts w:ascii="Arial" w:hAnsi="Arial" w:cs="Arial"/>
              </w:rPr>
              <w:t>7</w:t>
            </w:r>
          </w:p>
          <w:p w:rsidR="00C62399" w:rsidRPr="00A63632" w:rsidRDefault="00C62399" w:rsidP="00BE5100">
            <w:pPr>
              <w:rPr>
                <w:rFonts w:ascii="Arial" w:hAnsi="Arial" w:cs="Arial"/>
              </w:rPr>
            </w:pPr>
            <w:r w:rsidRPr="00A63632">
              <w:rPr>
                <w:rFonts w:ascii="Arial" w:hAnsi="Arial" w:cs="Arial"/>
              </w:rPr>
              <w:t xml:space="preserve">Za            </w:t>
            </w:r>
            <w:r w:rsidR="003D4071" w:rsidRPr="00A63632">
              <w:rPr>
                <w:rFonts w:ascii="Arial" w:hAnsi="Arial" w:cs="Arial"/>
              </w:rPr>
              <w:t>5</w:t>
            </w:r>
          </w:p>
          <w:p w:rsidR="00C62399" w:rsidRPr="00A63632" w:rsidRDefault="00C62399" w:rsidP="00BE5100">
            <w:pPr>
              <w:rPr>
                <w:rFonts w:ascii="Arial" w:hAnsi="Arial" w:cs="Arial"/>
              </w:rPr>
            </w:pPr>
            <w:r w:rsidRPr="00A63632">
              <w:rPr>
                <w:rFonts w:ascii="Arial" w:hAnsi="Arial" w:cs="Arial"/>
              </w:rPr>
              <w:t xml:space="preserve">Proti         </w:t>
            </w:r>
            <w:r w:rsidR="003D4071" w:rsidRPr="00A63632">
              <w:rPr>
                <w:rFonts w:ascii="Arial" w:hAnsi="Arial" w:cs="Arial"/>
              </w:rPr>
              <w:t>1</w:t>
            </w:r>
          </w:p>
          <w:p w:rsidR="00C62399" w:rsidRPr="00A63632" w:rsidRDefault="00C62399" w:rsidP="00BE5100">
            <w:pPr>
              <w:tabs>
                <w:tab w:val="left" w:pos="1090"/>
              </w:tabs>
              <w:rPr>
                <w:rFonts w:ascii="Arial" w:hAnsi="Arial" w:cs="Arial"/>
              </w:rPr>
            </w:pPr>
            <w:r w:rsidRPr="00A63632">
              <w:rPr>
                <w:rFonts w:ascii="Arial" w:hAnsi="Arial" w:cs="Arial"/>
              </w:rPr>
              <w:t xml:space="preserve">Zdržal      </w:t>
            </w:r>
            <w:r w:rsidR="00C946C7">
              <w:rPr>
                <w:rFonts w:ascii="Arial" w:hAnsi="Arial" w:cs="Arial"/>
              </w:rPr>
              <w:t xml:space="preserve"> </w:t>
            </w:r>
            <w:r w:rsidR="003D4071" w:rsidRPr="00A63632">
              <w:rPr>
                <w:rFonts w:ascii="Arial" w:hAnsi="Arial" w:cs="Arial"/>
              </w:rPr>
              <w:t>1</w:t>
            </w:r>
          </w:p>
          <w:p w:rsidR="00C62399" w:rsidRPr="00A63632" w:rsidRDefault="00C62399" w:rsidP="00BE5100">
            <w:pPr>
              <w:tabs>
                <w:tab w:val="left" w:pos="1090"/>
              </w:tabs>
              <w:rPr>
                <w:rFonts w:ascii="Arial" w:hAnsi="Arial" w:cs="Arial"/>
              </w:rPr>
            </w:pPr>
            <w:r w:rsidRPr="00A63632">
              <w:rPr>
                <w:rFonts w:ascii="Arial" w:hAnsi="Arial" w:cs="Arial"/>
              </w:rPr>
              <w:t>Nehlasoval:0</w:t>
            </w:r>
          </w:p>
        </w:tc>
        <w:tc>
          <w:tcPr>
            <w:tcW w:w="3516" w:type="dxa"/>
            <w:shd w:val="clear" w:color="auto" w:fill="auto"/>
          </w:tcPr>
          <w:p w:rsidR="00C62399" w:rsidRPr="00A63632" w:rsidRDefault="00C62399" w:rsidP="00BE5100">
            <w:pPr>
              <w:rPr>
                <w:rFonts w:ascii="Arial" w:hAnsi="Arial" w:cs="Arial"/>
              </w:rPr>
            </w:pPr>
          </w:p>
        </w:tc>
        <w:tc>
          <w:tcPr>
            <w:tcW w:w="3372" w:type="dxa"/>
            <w:shd w:val="clear" w:color="auto" w:fill="auto"/>
          </w:tcPr>
          <w:p w:rsidR="00C62399" w:rsidRPr="00A63632" w:rsidRDefault="00C62399" w:rsidP="00BE5100">
            <w:pPr>
              <w:rPr>
                <w:rFonts w:ascii="Arial" w:hAnsi="Arial" w:cs="Arial"/>
              </w:rPr>
            </w:pPr>
          </w:p>
        </w:tc>
      </w:tr>
      <w:tr w:rsidR="00C62399" w:rsidRPr="00A63632" w:rsidTr="00C62399">
        <w:tc>
          <w:tcPr>
            <w:tcW w:w="4428" w:type="dxa"/>
            <w:shd w:val="clear" w:color="auto" w:fill="auto"/>
          </w:tcPr>
          <w:p w:rsidR="00C62399" w:rsidRPr="00A63632" w:rsidRDefault="00C62399" w:rsidP="00BE5100">
            <w:pPr>
              <w:rPr>
                <w:rFonts w:ascii="Arial" w:eastAsia="Arial Unicode MS" w:hAnsi="Arial" w:cs="Arial"/>
                <w:b/>
              </w:rPr>
            </w:pPr>
          </w:p>
          <w:p w:rsidR="00C62399" w:rsidRPr="00A63632" w:rsidRDefault="00C62399" w:rsidP="00BE5100">
            <w:pPr>
              <w:rPr>
                <w:rFonts w:ascii="Arial" w:eastAsia="Arial Unicode MS" w:hAnsi="Arial" w:cs="Arial"/>
              </w:rPr>
            </w:pPr>
            <w:r w:rsidRPr="00A63632">
              <w:rPr>
                <w:rFonts w:ascii="Arial" w:eastAsia="Arial Unicode MS" w:hAnsi="Arial" w:cs="Arial"/>
              </w:rPr>
              <w:t xml:space="preserve">Komisia regionálneho rozvoja, územného plánovania a životného </w:t>
            </w:r>
            <w:r w:rsidRPr="00A63632">
              <w:rPr>
                <w:rFonts w:ascii="Arial" w:eastAsia="Arial Unicode MS" w:hAnsi="Arial" w:cs="Arial"/>
              </w:rPr>
              <w:lastRenderedPageBreak/>
              <w:t xml:space="preserve">prostredia </w:t>
            </w:r>
          </w:p>
          <w:p w:rsidR="00C62399" w:rsidRPr="00A63632" w:rsidRDefault="00C62399" w:rsidP="00BE5100">
            <w:pPr>
              <w:rPr>
                <w:rFonts w:ascii="Arial" w:eastAsia="Arial Unicode MS" w:hAnsi="Arial" w:cs="Arial"/>
              </w:rPr>
            </w:pPr>
          </w:p>
        </w:tc>
        <w:tc>
          <w:tcPr>
            <w:tcW w:w="0" w:type="auto"/>
            <w:shd w:val="clear" w:color="auto" w:fill="auto"/>
          </w:tcPr>
          <w:p w:rsidR="00C62399" w:rsidRPr="00A63632" w:rsidRDefault="00C62399" w:rsidP="00BE5100">
            <w:pPr>
              <w:rPr>
                <w:rFonts w:ascii="Arial" w:hAnsi="Arial" w:cs="Arial"/>
              </w:rPr>
            </w:pPr>
            <w:r w:rsidRPr="00A63632">
              <w:rPr>
                <w:rFonts w:ascii="Arial" w:hAnsi="Arial" w:cs="Arial"/>
              </w:rPr>
              <w:lastRenderedPageBreak/>
              <w:t>Komisia si materiál nevyžiadala.</w:t>
            </w:r>
          </w:p>
        </w:tc>
        <w:tc>
          <w:tcPr>
            <w:tcW w:w="0" w:type="auto"/>
            <w:shd w:val="clear" w:color="auto" w:fill="auto"/>
          </w:tcPr>
          <w:p w:rsidR="00C62399" w:rsidRPr="00A63632" w:rsidRDefault="00C946C7" w:rsidP="00BE5100">
            <w:pPr>
              <w:rPr>
                <w:rFonts w:ascii="Arial" w:hAnsi="Arial" w:cs="Arial"/>
              </w:rPr>
            </w:pPr>
            <w:r>
              <w:rPr>
                <w:rFonts w:ascii="Arial" w:hAnsi="Arial" w:cs="Arial"/>
              </w:rPr>
              <w:t xml:space="preserve">Prítomní   </w:t>
            </w:r>
            <w:r w:rsidR="00C62399" w:rsidRPr="00A63632">
              <w:rPr>
                <w:rFonts w:ascii="Arial" w:hAnsi="Arial" w:cs="Arial"/>
              </w:rPr>
              <w:t>0</w:t>
            </w:r>
          </w:p>
          <w:p w:rsidR="00C62399" w:rsidRPr="00A63632" w:rsidRDefault="00C62399" w:rsidP="00BE5100">
            <w:pPr>
              <w:rPr>
                <w:rFonts w:ascii="Arial" w:hAnsi="Arial" w:cs="Arial"/>
              </w:rPr>
            </w:pPr>
            <w:r w:rsidRPr="00A63632">
              <w:rPr>
                <w:rFonts w:ascii="Arial" w:hAnsi="Arial" w:cs="Arial"/>
              </w:rPr>
              <w:t>Za            0</w:t>
            </w:r>
          </w:p>
          <w:p w:rsidR="00C62399" w:rsidRPr="00A63632" w:rsidRDefault="00C62399" w:rsidP="00BE5100">
            <w:pPr>
              <w:rPr>
                <w:rFonts w:ascii="Arial" w:hAnsi="Arial" w:cs="Arial"/>
              </w:rPr>
            </w:pPr>
            <w:r w:rsidRPr="00A63632">
              <w:rPr>
                <w:rFonts w:ascii="Arial" w:hAnsi="Arial" w:cs="Arial"/>
              </w:rPr>
              <w:t xml:space="preserve">Proti        </w:t>
            </w:r>
            <w:r w:rsidR="00C946C7">
              <w:rPr>
                <w:rFonts w:ascii="Arial" w:hAnsi="Arial" w:cs="Arial"/>
              </w:rPr>
              <w:t xml:space="preserve"> </w:t>
            </w:r>
            <w:r w:rsidRPr="00A63632">
              <w:rPr>
                <w:rFonts w:ascii="Arial" w:hAnsi="Arial" w:cs="Arial"/>
              </w:rPr>
              <w:t>0</w:t>
            </w:r>
          </w:p>
          <w:p w:rsidR="00C62399" w:rsidRPr="00A63632" w:rsidRDefault="00C62399" w:rsidP="00BE5100">
            <w:pPr>
              <w:rPr>
                <w:rFonts w:ascii="Arial" w:hAnsi="Arial" w:cs="Arial"/>
              </w:rPr>
            </w:pPr>
            <w:r w:rsidRPr="00A63632">
              <w:rPr>
                <w:rFonts w:ascii="Arial" w:hAnsi="Arial" w:cs="Arial"/>
              </w:rPr>
              <w:lastRenderedPageBreak/>
              <w:t>Zdržal     0</w:t>
            </w:r>
          </w:p>
          <w:p w:rsidR="00C62399" w:rsidRPr="00A63632" w:rsidRDefault="00C62399" w:rsidP="00BE5100">
            <w:pPr>
              <w:rPr>
                <w:rFonts w:ascii="Arial" w:hAnsi="Arial" w:cs="Arial"/>
              </w:rPr>
            </w:pPr>
            <w:r w:rsidRPr="00A63632">
              <w:rPr>
                <w:rFonts w:ascii="Arial" w:hAnsi="Arial" w:cs="Arial"/>
              </w:rPr>
              <w:t>Nehlasoval:0</w:t>
            </w:r>
          </w:p>
        </w:tc>
        <w:tc>
          <w:tcPr>
            <w:tcW w:w="3516" w:type="dxa"/>
            <w:shd w:val="clear" w:color="auto" w:fill="auto"/>
          </w:tcPr>
          <w:p w:rsidR="00C62399" w:rsidRPr="00A63632" w:rsidRDefault="00C62399" w:rsidP="00BE5100">
            <w:pPr>
              <w:rPr>
                <w:rFonts w:ascii="Arial" w:hAnsi="Arial" w:cs="Arial"/>
              </w:rPr>
            </w:pPr>
          </w:p>
        </w:tc>
        <w:tc>
          <w:tcPr>
            <w:tcW w:w="3372" w:type="dxa"/>
            <w:shd w:val="clear" w:color="auto" w:fill="auto"/>
          </w:tcPr>
          <w:p w:rsidR="00C62399" w:rsidRPr="00A63632" w:rsidRDefault="00C62399" w:rsidP="00BE5100">
            <w:pPr>
              <w:rPr>
                <w:rFonts w:ascii="Arial" w:hAnsi="Arial" w:cs="Arial"/>
              </w:rPr>
            </w:pPr>
          </w:p>
        </w:tc>
      </w:tr>
      <w:tr w:rsidR="00C62399" w:rsidRPr="00A63632" w:rsidTr="00C62399">
        <w:tc>
          <w:tcPr>
            <w:tcW w:w="4428" w:type="dxa"/>
            <w:shd w:val="clear" w:color="auto" w:fill="auto"/>
          </w:tcPr>
          <w:p w:rsidR="00C62399" w:rsidRPr="00A63632" w:rsidRDefault="00C62399" w:rsidP="00BE5100">
            <w:pPr>
              <w:rPr>
                <w:rFonts w:ascii="Arial" w:eastAsia="Arial Unicode MS" w:hAnsi="Arial" w:cs="Arial"/>
                <w:b/>
              </w:rPr>
            </w:pPr>
          </w:p>
          <w:p w:rsidR="00C62399" w:rsidRPr="00A63632" w:rsidRDefault="00C62399" w:rsidP="00BE5100">
            <w:pPr>
              <w:rPr>
                <w:rFonts w:ascii="Arial" w:eastAsia="Arial Unicode MS" w:hAnsi="Arial" w:cs="Arial"/>
              </w:rPr>
            </w:pPr>
            <w:r w:rsidRPr="00A63632">
              <w:rPr>
                <w:rFonts w:ascii="Arial" w:eastAsia="Arial Unicode MS" w:hAnsi="Arial" w:cs="Arial"/>
              </w:rPr>
              <w:t>Komisia školstva, športu a mládeže</w:t>
            </w:r>
          </w:p>
          <w:p w:rsidR="00C62399" w:rsidRPr="00A63632" w:rsidRDefault="00C62399" w:rsidP="00BE5100">
            <w:pPr>
              <w:rPr>
                <w:rFonts w:ascii="Arial" w:eastAsia="Arial Unicode MS" w:hAnsi="Arial" w:cs="Arial"/>
              </w:rPr>
            </w:pPr>
          </w:p>
          <w:p w:rsidR="00C62399" w:rsidRPr="00A63632" w:rsidRDefault="00C62399" w:rsidP="00BE5100">
            <w:pPr>
              <w:rPr>
                <w:rFonts w:ascii="Arial" w:eastAsia="Arial Unicode MS" w:hAnsi="Arial" w:cs="Arial"/>
              </w:rPr>
            </w:pPr>
          </w:p>
        </w:tc>
        <w:tc>
          <w:tcPr>
            <w:tcW w:w="0" w:type="auto"/>
            <w:shd w:val="clear" w:color="auto" w:fill="auto"/>
          </w:tcPr>
          <w:p w:rsidR="00C62399" w:rsidRPr="00A63632" w:rsidRDefault="00C62399" w:rsidP="00BE5100">
            <w:pPr>
              <w:tabs>
                <w:tab w:val="left" w:pos="9498"/>
              </w:tabs>
              <w:jc w:val="both"/>
              <w:rPr>
                <w:rFonts w:ascii="Arial" w:hAnsi="Arial" w:cs="Arial"/>
              </w:rPr>
            </w:pPr>
            <w:r w:rsidRPr="00A63632">
              <w:rPr>
                <w:rFonts w:ascii="Arial" w:hAnsi="Arial" w:cs="Arial"/>
              </w:rPr>
              <w:t>Komisia materiál</w:t>
            </w:r>
            <w:r w:rsidR="003D4071" w:rsidRPr="00A63632">
              <w:rPr>
                <w:rFonts w:ascii="Arial" w:hAnsi="Arial" w:cs="Arial"/>
              </w:rPr>
              <w:t xml:space="preserve"> </w:t>
            </w:r>
            <w:r w:rsidRPr="00A63632">
              <w:rPr>
                <w:rFonts w:ascii="Arial" w:hAnsi="Arial" w:cs="Arial"/>
              </w:rPr>
              <w:t xml:space="preserve">prerokovala a odporúča spracovateľom materiálu: </w:t>
            </w:r>
          </w:p>
          <w:p w:rsidR="00C62399" w:rsidRPr="00A63632" w:rsidRDefault="00C62399" w:rsidP="00BE5100">
            <w:pPr>
              <w:tabs>
                <w:tab w:val="left" w:pos="9498"/>
              </w:tabs>
              <w:jc w:val="both"/>
              <w:rPr>
                <w:rFonts w:ascii="Arial" w:hAnsi="Arial" w:cs="Arial"/>
              </w:rPr>
            </w:pPr>
            <w:r w:rsidRPr="00A63632">
              <w:rPr>
                <w:rFonts w:ascii="Arial" w:hAnsi="Arial" w:cs="Arial"/>
              </w:rPr>
              <w:t xml:space="preserve">- </w:t>
            </w:r>
            <w:r w:rsidRPr="00A63632">
              <w:rPr>
                <w:rFonts w:ascii="Arial" w:hAnsi="Arial" w:cs="Arial"/>
                <w:b/>
                <w:i/>
              </w:rPr>
              <w:t>preštylizovať § 7 ods. 3:</w:t>
            </w:r>
            <w:r w:rsidRPr="00A63632">
              <w:rPr>
                <w:rFonts w:ascii="Arial" w:hAnsi="Arial" w:cs="Arial"/>
              </w:rPr>
              <w:t xml:space="preserve"> </w:t>
            </w:r>
          </w:p>
          <w:p w:rsidR="00C62399" w:rsidRPr="00A63632" w:rsidRDefault="00C62399" w:rsidP="00BE5100">
            <w:pPr>
              <w:tabs>
                <w:tab w:val="left" w:pos="9498"/>
              </w:tabs>
              <w:jc w:val="both"/>
              <w:rPr>
                <w:rFonts w:ascii="Arial" w:hAnsi="Arial" w:cs="Arial"/>
              </w:rPr>
            </w:pPr>
            <w:r w:rsidRPr="00A63632">
              <w:rPr>
                <w:rFonts w:ascii="Arial" w:hAnsi="Arial" w:cs="Arial"/>
              </w:rPr>
              <w:t xml:space="preserve"> „Obchodná verejná súťaž pri predaji majetku sa uskutočňuje formou elektronickej aukcie. </w:t>
            </w:r>
          </w:p>
          <w:p w:rsidR="00C62399" w:rsidRPr="00A63632" w:rsidRDefault="00C62399" w:rsidP="00BE5100">
            <w:pPr>
              <w:tabs>
                <w:tab w:val="left" w:pos="9498"/>
              </w:tabs>
              <w:jc w:val="both"/>
              <w:rPr>
                <w:rFonts w:ascii="Arial" w:hAnsi="Arial" w:cs="Arial"/>
              </w:rPr>
            </w:pPr>
            <w:r w:rsidRPr="00A63632">
              <w:rPr>
                <w:rFonts w:ascii="Arial" w:hAnsi="Arial" w:cs="Arial"/>
              </w:rPr>
              <w:t xml:space="preserve"> V odôvodnených prípadoch nie je nutné použiť elektronickú aukciu.“;</w:t>
            </w:r>
          </w:p>
          <w:p w:rsidR="00C62399" w:rsidRPr="00A63632" w:rsidRDefault="00C62399" w:rsidP="00BE5100">
            <w:pPr>
              <w:tabs>
                <w:tab w:val="left" w:pos="9498"/>
              </w:tabs>
              <w:jc w:val="both"/>
              <w:rPr>
                <w:rFonts w:ascii="Arial" w:hAnsi="Arial" w:cs="Arial"/>
              </w:rPr>
            </w:pPr>
            <w:r w:rsidRPr="00A63632">
              <w:rPr>
                <w:rFonts w:ascii="Arial" w:hAnsi="Arial" w:cs="Arial"/>
              </w:rPr>
              <w:t xml:space="preserve">- </w:t>
            </w:r>
            <w:r w:rsidRPr="00A63632">
              <w:rPr>
                <w:rFonts w:ascii="Arial" w:hAnsi="Arial" w:cs="Arial"/>
                <w:b/>
                <w:i/>
              </w:rPr>
              <w:t>preštylizovať § 9 ods. 1:</w:t>
            </w:r>
            <w:r w:rsidRPr="00A63632">
              <w:rPr>
                <w:rFonts w:ascii="Arial" w:hAnsi="Arial" w:cs="Arial"/>
              </w:rPr>
              <w:t xml:space="preserve"> </w:t>
            </w:r>
          </w:p>
          <w:p w:rsidR="00C62399" w:rsidRPr="00A63632" w:rsidRDefault="00C62399" w:rsidP="00BE5100">
            <w:pPr>
              <w:tabs>
                <w:tab w:val="left" w:pos="9498"/>
              </w:tabs>
              <w:jc w:val="both"/>
              <w:rPr>
                <w:rFonts w:ascii="Arial" w:hAnsi="Arial" w:cs="Arial"/>
              </w:rPr>
            </w:pPr>
            <w:r w:rsidRPr="00A63632">
              <w:rPr>
                <w:rFonts w:ascii="Arial" w:hAnsi="Arial" w:cs="Arial"/>
              </w:rPr>
              <w:t xml:space="preserve">  tak, aby sa elektronická aukcia nevzťahovala na prenájom majetku.</w:t>
            </w:r>
          </w:p>
          <w:p w:rsidR="00C62399" w:rsidRPr="00A63632" w:rsidRDefault="00C62399" w:rsidP="00BE5100">
            <w:pPr>
              <w:tabs>
                <w:tab w:val="left" w:pos="9498"/>
              </w:tabs>
              <w:jc w:val="both"/>
              <w:rPr>
                <w:rFonts w:ascii="Arial" w:hAnsi="Arial" w:cs="Arial"/>
              </w:rPr>
            </w:pPr>
            <w:r w:rsidRPr="00A63632">
              <w:rPr>
                <w:rFonts w:ascii="Arial" w:hAnsi="Arial" w:cs="Arial"/>
                <w:b/>
              </w:rPr>
              <w:t>Po úprave § 7 a § 9</w:t>
            </w:r>
            <w:r w:rsidRPr="00A63632">
              <w:rPr>
                <w:rFonts w:ascii="Arial" w:hAnsi="Arial" w:cs="Arial"/>
              </w:rPr>
              <w:t xml:space="preserve"> odporúča predložiť v zmysle návrhu uznesenia na rokovanie Zastupiteľstva BSK.</w:t>
            </w:r>
          </w:p>
          <w:p w:rsidR="00C62399" w:rsidRPr="00A63632" w:rsidRDefault="00C62399" w:rsidP="00BE5100">
            <w:pPr>
              <w:rPr>
                <w:rFonts w:ascii="Arial" w:hAnsi="Arial" w:cs="Arial"/>
              </w:rPr>
            </w:pPr>
          </w:p>
        </w:tc>
        <w:tc>
          <w:tcPr>
            <w:tcW w:w="0" w:type="auto"/>
            <w:shd w:val="clear" w:color="auto" w:fill="auto"/>
          </w:tcPr>
          <w:p w:rsidR="00C62399" w:rsidRPr="00A63632" w:rsidRDefault="00C62399" w:rsidP="00BE5100">
            <w:pPr>
              <w:rPr>
                <w:rFonts w:ascii="Arial" w:hAnsi="Arial" w:cs="Arial"/>
              </w:rPr>
            </w:pPr>
            <w:r w:rsidRPr="00A63632">
              <w:rPr>
                <w:rFonts w:ascii="Arial" w:hAnsi="Arial" w:cs="Arial"/>
              </w:rPr>
              <w:t xml:space="preserve">Prítomní  </w:t>
            </w:r>
            <w:r w:rsidR="00C946C7">
              <w:rPr>
                <w:rFonts w:ascii="Arial" w:hAnsi="Arial" w:cs="Arial"/>
              </w:rPr>
              <w:t xml:space="preserve"> </w:t>
            </w:r>
            <w:r w:rsidRPr="00A63632">
              <w:rPr>
                <w:rFonts w:ascii="Arial" w:hAnsi="Arial" w:cs="Arial"/>
              </w:rPr>
              <w:t>7</w:t>
            </w:r>
          </w:p>
          <w:p w:rsidR="00C62399" w:rsidRPr="00A63632" w:rsidRDefault="00C62399" w:rsidP="00BE5100">
            <w:pPr>
              <w:rPr>
                <w:rFonts w:ascii="Arial" w:hAnsi="Arial" w:cs="Arial"/>
              </w:rPr>
            </w:pPr>
            <w:r w:rsidRPr="00A63632">
              <w:rPr>
                <w:rFonts w:ascii="Arial" w:hAnsi="Arial" w:cs="Arial"/>
              </w:rPr>
              <w:t>Za            5</w:t>
            </w:r>
          </w:p>
          <w:p w:rsidR="00C62399" w:rsidRPr="00A63632" w:rsidRDefault="00C62399" w:rsidP="00BE5100">
            <w:pPr>
              <w:rPr>
                <w:rFonts w:ascii="Arial" w:hAnsi="Arial" w:cs="Arial"/>
              </w:rPr>
            </w:pPr>
            <w:r w:rsidRPr="00A63632">
              <w:rPr>
                <w:rFonts w:ascii="Arial" w:hAnsi="Arial" w:cs="Arial"/>
              </w:rPr>
              <w:t>Proti         0</w:t>
            </w:r>
          </w:p>
          <w:p w:rsidR="00C62399" w:rsidRPr="00A63632" w:rsidRDefault="00C62399" w:rsidP="00BE5100">
            <w:pPr>
              <w:rPr>
                <w:rFonts w:ascii="Arial" w:hAnsi="Arial" w:cs="Arial"/>
              </w:rPr>
            </w:pPr>
            <w:r w:rsidRPr="00A63632">
              <w:rPr>
                <w:rFonts w:ascii="Arial" w:hAnsi="Arial" w:cs="Arial"/>
              </w:rPr>
              <w:t>Zdržal      1</w:t>
            </w:r>
          </w:p>
          <w:p w:rsidR="00C62399" w:rsidRPr="00A63632" w:rsidRDefault="00C62399" w:rsidP="00BE5100">
            <w:pPr>
              <w:rPr>
                <w:rFonts w:ascii="Arial" w:hAnsi="Arial" w:cs="Arial"/>
              </w:rPr>
            </w:pPr>
            <w:r w:rsidRPr="00A63632">
              <w:rPr>
                <w:rFonts w:ascii="Arial" w:hAnsi="Arial" w:cs="Arial"/>
              </w:rPr>
              <w:t>Nehlasoval:1</w:t>
            </w:r>
          </w:p>
        </w:tc>
        <w:tc>
          <w:tcPr>
            <w:tcW w:w="3516" w:type="dxa"/>
            <w:shd w:val="clear" w:color="auto" w:fill="auto"/>
          </w:tcPr>
          <w:p w:rsidR="00C62399" w:rsidRPr="00A63632" w:rsidRDefault="00C62399" w:rsidP="00BE5100">
            <w:pPr>
              <w:rPr>
                <w:rFonts w:ascii="Arial" w:hAnsi="Arial" w:cs="Arial"/>
              </w:rPr>
            </w:pPr>
            <w:r w:rsidRPr="00A63632">
              <w:rPr>
                <w:rFonts w:ascii="Arial" w:hAnsi="Arial" w:cs="Arial"/>
              </w:rPr>
              <w:t>Akceptované.</w:t>
            </w:r>
          </w:p>
        </w:tc>
        <w:tc>
          <w:tcPr>
            <w:tcW w:w="3372" w:type="dxa"/>
            <w:shd w:val="clear" w:color="auto" w:fill="auto"/>
          </w:tcPr>
          <w:p w:rsidR="00C62399" w:rsidRPr="00A63632" w:rsidRDefault="00576175" w:rsidP="00BE5100">
            <w:pPr>
              <w:rPr>
                <w:rFonts w:ascii="Arial" w:hAnsi="Arial" w:cs="Arial"/>
              </w:rPr>
            </w:pPr>
            <w:r>
              <w:rPr>
                <w:rFonts w:ascii="Arial" w:hAnsi="Arial" w:cs="Arial"/>
              </w:rPr>
              <w:t>Zapracované v navrhovanom znení.</w:t>
            </w:r>
          </w:p>
        </w:tc>
      </w:tr>
      <w:tr w:rsidR="00C62399" w:rsidRPr="00A63632" w:rsidTr="00C62399">
        <w:tc>
          <w:tcPr>
            <w:tcW w:w="4428" w:type="dxa"/>
            <w:shd w:val="clear" w:color="auto" w:fill="auto"/>
          </w:tcPr>
          <w:p w:rsidR="00C62399" w:rsidRPr="00A63632" w:rsidRDefault="00C62399" w:rsidP="00BE5100">
            <w:pPr>
              <w:rPr>
                <w:rFonts w:ascii="Arial" w:eastAsia="Arial Unicode MS" w:hAnsi="Arial" w:cs="Arial"/>
              </w:rPr>
            </w:pPr>
            <w:r w:rsidRPr="00A63632">
              <w:rPr>
                <w:rFonts w:ascii="Arial" w:eastAsia="Arial Unicode MS" w:hAnsi="Arial" w:cs="Arial"/>
              </w:rPr>
              <w:t>Finančná komisia</w:t>
            </w:r>
          </w:p>
          <w:p w:rsidR="00C62399" w:rsidRPr="00A63632" w:rsidRDefault="00C62399" w:rsidP="00BE5100">
            <w:pPr>
              <w:rPr>
                <w:rFonts w:ascii="Arial" w:eastAsia="Arial Unicode MS" w:hAnsi="Arial" w:cs="Arial"/>
              </w:rPr>
            </w:pPr>
          </w:p>
          <w:p w:rsidR="00C62399" w:rsidRPr="00A63632" w:rsidRDefault="00C62399" w:rsidP="00BE5100">
            <w:pPr>
              <w:rPr>
                <w:rFonts w:ascii="Arial" w:eastAsia="Arial Unicode MS" w:hAnsi="Arial" w:cs="Arial"/>
              </w:rPr>
            </w:pPr>
          </w:p>
        </w:tc>
        <w:tc>
          <w:tcPr>
            <w:tcW w:w="0" w:type="auto"/>
            <w:shd w:val="clear" w:color="auto" w:fill="auto"/>
          </w:tcPr>
          <w:p w:rsidR="00C62399" w:rsidRPr="00A63632" w:rsidRDefault="00C62399" w:rsidP="00BE5100">
            <w:pPr>
              <w:jc w:val="both"/>
              <w:rPr>
                <w:rFonts w:ascii="Arial" w:hAnsi="Arial" w:cs="Arial"/>
                <w:b/>
                <w:bCs/>
              </w:rPr>
            </w:pPr>
            <w:r w:rsidRPr="00A63632">
              <w:rPr>
                <w:rFonts w:ascii="Arial" w:hAnsi="Arial" w:cs="Arial"/>
                <w:b/>
                <w:bCs/>
              </w:rPr>
              <w:t xml:space="preserve">Komisia odporúča Z BSK schváliť predložený materiál </w:t>
            </w:r>
            <w:r w:rsidRPr="00A63632">
              <w:rPr>
                <w:rFonts w:ascii="Arial" w:hAnsi="Arial" w:cs="Arial"/>
              </w:rPr>
              <w:lastRenderedPageBreak/>
              <w:t>„Zásady hospodárenia a nakladania s majetkom“</w:t>
            </w:r>
          </w:p>
          <w:p w:rsidR="00C62399" w:rsidRPr="00A63632" w:rsidRDefault="00C62399" w:rsidP="00BE5100">
            <w:pPr>
              <w:rPr>
                <w:rFonts w:ascii="Arial" w:hAnsi="Arial" w:cs="Arial"/>
              </w:rPr>
            </w:pPr>
          </w:p>
        </w:tc>
        <w:tc>
          <w:tcPr>
            <w:tcW w:w="0" w:type="auto"/>
            <w:shd w:val="clear" w:color="auto" w:fill="auto"/>
          </w:tcPr>
          <w:p w:rsidR="00C62399" w:rsidRPr="00A63632" w:rsidRDefault="00C62399" w:rsidP="00BE5100">
            <w:pPr>
              <w:rPr>
                <w:rFonts w:ascii="Arial" w:hAnsi="Arial" w:cs="Arial"/>
              </w:rPr>
            </w:pPr>
            <w:r w:rsidRPr="00A63632">
              <w:rPr>
                <w:rFonts w:ascii="Arial" w:hAnsi="Arial" w:cs="Arial"/>
              </w:rPr>
              <w:lastRenderedPageBreak/>
              <w:t>Prítomní  5</w:t>
            </w:r>
          </w:p>
          <w:p w:rsidR="00C62399" w:rsidRPr="00A63632" w:rsidRDefault="00C62399" w:rsidP="00BE5100">
            <w:pPr>
              <w:rPr>
                <w:rFonts w:ascii="Arial" w:hAnsi="Arial" w:cs="Arial"/>
              </w:rPr>
            </w:pPr>
            <w:r w:rsidRPr="00A63632">
              <w:rPr>
                <w:rFonts w:ascii="Arial" w:hAnsi="Arial" w:cs="Arial"/>
              </w:rPr>
              <w:t>Za            4</w:t>
            </w:r>
          </w:p>
          <w:p w:rsidR="00C62399" w:rsidRPr="00A63632" w:rsidRDefault="00C62399" w:rsidP="00BE5100">
            <w:pPr>
              <w:rPr>
                <w:rFonts w:ascii="Arial" w:hAnsi="Arial" w:cs="Arial"/>
              </w:rPr>
            </w:pPr>
            <w:r w:rsidRPr="00A63632">
              <w:rPr>
                <w:rFonts w:ascii="Arial" w:hAnsi="Arial" w:cs="Arial"/>
              </w:rPr>
              <w:t>Proti         0</w:t>
            </w:r>
          </w:p>
          <w:p w:rsidR="00C62399" w:rsidRPr="00A63632" w:rsidRDefault="00C62399" w:rsidP="00BE5100">
            <w:pPr>
              <w:rPr>
                <w:rFonts w:ascii="Arial" w:hAnsi="Arial" w:cs="Arial"/>
              </w:rPr>
            </w:pPr>
            <w:r w:rsidRPr="00A63632">
              <w:rPr>
                <w:rFonts w:ascii="Arial" w:hAnsi="Arial" w:cs="Arial"/>
              </w:rPr>
              <w:lastRenderedPageBreak/>
              <w:t>Zdržal      1</w:t>
            </w:r>
          </w:p>
          <w:p w:rsidR="00C62399" w:rsidRPr="00A63632" w:rsidRDefault="00C62399" w:rsidP="00BE5100">
            <w:pPr>
              <w:rPr>
                <w:rFonts w:ascii="Arial" w:hAnsi="Arial" w:cs="Arial"/>
              </w:rPr>
            </w:pPr>
            <w:r w:rsidRPr="00A63632">
              <w:rPr>
                <w:rFonts w:ascii="Arial" w:hAnsi="Arial" w:cs="Arial"/>
              </w:rPr>
              <w:t>Nehlasoval:0</w:t>
            </w:r>
          </w:p>
        </w:tc>
        <w:tc>
          <w:tcPr>
            <w:tcW w:w="3516" w:type="dxa"/>
            <w:shd w:val="clear" w:color="auto" w:fill="auto"/>
          </w:tcPr>
          <w:p w:rsidR="00C62399" w:rsidRPr="00A63632" w:rsidRDefault="00C62399" w:rsidP="00BE5100">
            <w:pPr>
              <w:rPr>
                <w:rFonts w:ascii="Arial" w:hAnsi="Arial" w:cs="Arial"/>
              </w:rPr>
            </w:pPr>
          </w:p>
        </w:tc>
        <w:tc>
          <w:tcPr>
            <w:tcW w:w="3372" w:type="dxa"/>
            <w:shd w:val="clear" w:color="auto" w:fill="auto"/>
          </w:tcPr>
          <w:p w:rsidR="00C62399" w:rsidRPr="00A63632" w:rsidRDefault="00C62399" w:rsidP="00BE5100">
            <w:pPr>
              <w:rPr>
                <w:rFonts w:ascii="Arial" w:hAnsi="Arial" w:cs="Arial"/>
              </w:rPr>
            </w:pPr>
          </w:p>
        </w:tc>
      </w:tr>
    </w:tbl>
    <w:p w:rsidR="00C62399" w:rsidRDefault="00C62399" w:rsidP="00BE5100">
      <w:r w:rsidRPr="00A63632">
        <w:rPr>
          <w:rFonts w:ascii="Arial" w:eastAsia="Arial Unicode MS" w:hAnsi="Arial" w:cs="Arial"/>
          <w:sz w:val="22"/>
          <w:szCs w:val="22"/>
        </w:rPr>
        <w:lastRenderedPageBreak/>
        <w:t xml:space="preserve">V stĺpci </w:t>
      </w:r>
      <w:r w:rsidRPr="00A63632">
        <w:rPr>
          <w:rFonts w:ascii="Arial" w:eastAsia="Arial Unicode MS" w:hAnsi="Arial" w:cs="Arial"/>
          <w:b/>
          <w:sz w:val="22"/>
          <w:szCs w:val="22"/>
        </w:rPr>
        <w:t>zapracované / nezapracované pripomienky</w:t>
      </w:r>
      <w:r w:rsidRPr="00A63632">
        <w:rPr>
          <w:rFonts w:ascii="Arial" w:eastAsia="Arial Unicode MS" w:hAnsi="Arial" w:cs="Arial"/>
          <w:sz w:val="22"/>
          <w:szCs w:val="22"/>
        </w:rPr>
        <w:t xml:space="preserve">  uviesť či boli / neboli zapracované, ak nie, uviesť dôvod.</w:t>
      </w:r>
    </w:p>
    <w:p w:rsidR="00AA3337" w:rsidRDefault="00AA3337" w:rsidP="00BE5100"/>
    <w:sectPr w:rsidR="00AA3337" w:rsidSect="0078729E">
      <w:pgSz w:w="16838" w:h="11906" w:orient="landscape"/>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CF3" w:rsidRDefault="00B61CF3" w:rsidP="00F01047">
      <w:r>
        <w:separator/>
      </w:r>
    </w:p>
  </w:endnote>
  <w:endnote w:type="continuationSeparator" w:id="0">
    <w:p w:rsidR="00B61CF3" w:rsidRDefault="00B61CF3" w:rsidP="00F01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BAB" w:rsidRDefault="00206BA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CF3" w:rsidRDefault="00B61CF3" w:rsidP="00F01047">
      <w:r>
        <w:separator/>
      </w:r>
    </w:p>
  </w:footnote>
  <w:footnote w:type="continuationSeparator" w:id="0">
    <w:p w:rsidR="00B61CF3" w:rsidRDefault="00B61CF3" w:rsidP="00F01047">
      <w:r>
        <w:continuationSeparator/>
      </w:r>
    </w:p>
  </w:footnote>
  <w:footnote w:id="1">
    <w:p w:rsidR="00206BAB" w:rsidRDefault="00206BAB" w:rsidP="00B77338">
      <w:pPr>
        <w:pStyle w:val="Textpoznmkypodiarou"/>
      </w:pPr>
      <w:r>
        <w:rPr>
          <w:rStyle w:val="Odkaznapoznmkupodiarou"/>
        </w:rPr>
        <w:footnoteRef/>
      </w:r>
      <w:r>
        <w:t xml:space="preserve"> </w:t>
      </w:r>
      <w:r w:rsidRPr="00761EDF">
        <w:t>Napríklad § 66a Obchodného zákonníka, § 8 ods. 1 písm. b) zákona č. 25/2006 Z.z. o verejnom obstarávaní a o zmene a doplnení niektorých zákonov.</w:t>
      </w:r>
    </w:p>
  </w:footnote>
  <w:footnote w:id="2">
    <w:p w:rsidR="00206BAB" w:rsidRDefault="00206BAB" w:rsidP="00F01047">
      <w:pPr>
        <w:pStyle w:val="Textpoznmkypodiarou"/>
      </w:pPr>
      <w:r>
        <w:rPr>
          <w:rStyle w:val="Odkaznapoznmkupodiarou"/>
        </w:rPr>
        <w:footnoteRef/>
      </w:r>
      <w:r>
        <w:t xml:space="preserve"> § 6 ods. 1 zákona o majetku vyšších územných celkov</w:t>
      </w:r>
    </w:p>
  </w:footnote>
  <w:footnote w:id="3">
    <w:p w:rsidR="00206BAB" w:rsidRDefault="00206BAB" w:rsidP="00F01047">
      <w:pPr>
        <w:pStyle w:val="Textpoznmkypodiarou"/>
      </w:pPr>
      <w:r>
        <w:rPr>
          <w:rStyle w:val="Odkaznapoznmkupodiarou"/>
        </w:rPr>
        <w:footnoteRef/>
      </w:r>
      <w:r>
        <w:t xml:space="preserve"> </w:t>
      </w:r>
      <w:r w:rsidRPr="00761EDF">
        <w:t>Napríklad § 66a Obchodného zákonníka, § 8 ods. 1 písm. b) zákona č. 25/2006 Z.</w:t>
      </w:r>
      <w:r>
        <w:t xml:space="preserve"> </w:t>
      </w:r>
      <w:r w:rsidRPr="00761EDF">
        <w:t>z. o verejnom obstarávaní a o zmene a doplnení niektorých zákonov</w:t>
      </w:r>
      <w:r>
        <w:t xml:space="preserve"> v znení neskorších predpisov</w:t>
      </w:r>
      <w:r w:rsidRPr="00761EDF">
        <w:t>.</w:t>
      </w:r>
    </w:p>
  </w:footnote>
  <w:footnote w:id="4">
    <w:p w:rsidR="00206BAB" w:rsidRDefault="00206BAB" w:rsidP="00F01047">
      <w:pPr>
        <w:pStyle w:val="Textpoznmkypodiarou"/>
      </w:pPr>
      <w:r>
        <w:rPr>
          <w:rStyle w:val="Odkaznapoznmkupodiarou"/>
        </w:rPr>
        <w:footnoteRef/>
      </w:r>
      <w:r>
        <w:t xml:space="preserve"> napr. zákon č. 182/1993 Z. z. o vlastníctve bytov a nebytových priestorov v znení neskorších predpisov</w:t>
      </w:r>
    </w:p>
    <w:p w:rsidR="00206BAB" w:rsidRDefault="00206BAB" w:rsidP="00F01047">
      <w:pPr>
        <w:pStyle w:val="Textpoznmkypodiarou"/>
      </w:pPr>
      <w:r>
        <w:t xml:space="preserve"> zákon č. 523/2004 o rozpočtových pravidlách verejnej správy a o zmene a doplnení niektorých zákonov v znení</w:t>
      </w:r>
    </w:p>
    <w:p w:rsidR="00206BAB" w:rsidRDefault="00206BAB" w:rsidP="00F01047">
      <w:pPr>
        <w:pStyle w:val="Textpoznmkypodiarou"/>
      </w:pPr>
      <w:r>
        <w:t xml:space="preserve"> neskorších predpisov,  zákon č. 583/2004 o rozpočtových pravidlách územnej samosprávy a o zmene a doplnení niektorých zákonov v znení neskorších predpisov</w:t>
      </w:r>
    </w:p>
  </w:footnote>
  <w:footnote w:id="5">
    <w:p w:rsidR="00206BAB" w:rsidRDefault="00206BAB" w:rsidP="00F01047">
      <w:pPr>
        <w:pStyle w:val="Textpoznmkypodiarou"/>
      </w:pPr>
      <w:r>
        <w:rPr>
          <w:rStyle w:val="Odkaznapoznmkupodiarou"/>
        </w:rPr>
        <w:footnoteRef/>
      </w:r>
      <w:r>
        <w:t xml:space="preserve"> z</w:t>
      </w:r>
      <w:r w:rsidRPr="00F130CC">
        <w:t>ákon č. 25/2006 Z.</w:t>
      </w:r>
      <w:r>
        <w:t xml:space="preserve"> </w:t>
      </w:r>
      <w:r w:rsidRPr="00F130CC">
        <w:t xml:space="preserve">z. </w:t>
      </w:r>
      <w:r w:rsidRPr="00ED3791">
        <w:t>o verejnom obstarávaní a o zmene a doplnení niektorých zákonov</w:t>
      </w:r>
      <w:r>
        <w:t xml:space="preserve"> </w:t>
      </w:r>
      <w:r w:rsidRPr="00F130CC">
        <w:t xml:space="preserve">v znení neskorších </w:t>
      </w:r>
    </w:p>
    <w:p w:rsidR="00206BAB" w:rsidRDefault="00206BAB" w:rsidP="00F01047">
      <w:pPr>
        <w:pStyle w:val="Textpoznmkypodiarou"/>
      </w:pPr>
      <w:r w:rsidRPr="00F130CC">
        <w:t>predpisov.</w:t>
      </w:r>
    </w:p>
  </w:footnote>
  <w:footnote w:id="6">
    <w:p w:rsidR="00206BAB" w:rsidRDefault="00206BAB" w:rsidP="00F01047">
      <w:pPr>
        <w:pStyle w:val="Textpoznmkypodiarou"/>
      </w:pPr>
      <w:r>
        <w:rPr>
          <w:rStyle w:val="Odkaznapoznmkupodiarou"/>
        </w:rPr>
        <w:footnoteRef/>
      </w:r>
      <w:r>
        <w:t xml:space="preserve"> § 6 ods. </w:t>
      </w:r>
      <w:smartTag w:uri="urn:schemas-microsoft-com:office:smarttags" w:element="metricconverter">
        <w:smartTagPr>
          <w:attr w:name="ProductID" w:val="3 a"/>
        </w:smartTagPr>
        <w:r>
          <w:t>3 a</w:t>
        </w:r>
      </w:smartTag>
      <w:r>
        <w:t xml:space="preserve"> § 6a ods. 1 písm. c) zákona č. 446/2001 Z. z. o majetku vyšších územných celkov v znení neskorších predpisov</w:t>
      </w:r>
    </w:p>
  </w:footnote>
  <w:footnote w:id="7">
    <w:p w:rsidR="00206BAB" w:rsidRDefault="00206BAB" w:rsidP="00F01047">
      <w:pPr>
        <w:pStyle w:val="Textpoznmkypodiarou"/>
      </w:pPr>
      <w:r>
        <w:rPr>
          <w:rStyle w:val="Odkaznapoznmkupodiarou"/>
        </w:rPr>
        <w:footnoteRef/>
      </w:r>
      <w:r>
        <w:t xml:space="preserve"> § 21 ods. 9 písm. g) zákona č. 523/2004 Z. z. o rozpočtových pravidlách verejnej správy v znení neskorších predpisov</w:t>
      </w:r>
    </w:p>
  </w:footnote>
  <w:footnote w:id="8">
    <w:p w:rsidR="00206BAB" w:rsidRDefault="00206BAB" w:rsidP="00F01047">
      <w:pPr>
        <w:pStyle w:val="Textpoznmkypodiarou"/>
      </w:pPr>
      <w:r>
        <w:rPr>
          <w:rStyle w:val="Odkaznapoznmkupodiarou"/>
        </w:rPr>
        <w:footnoteRef/>
      </w:r>
      <w:r>
        <w:t xml:space="preserve"> zákon č. 162/1995 Z. z. o katastri nehnuteľností a o zápise vlastníckych a iných práv k nehnuteľnostiam v znení </w:t>
      </w:r>
    </w:p>
    <w:p w:rsidR="00206BAB" w:rsidRDefault="00206BAB" w:rsidP="00F01047">
      <w:pPr>
        <w:pStyle w:val="Textpoznmkypodiarou"/>
      </w:pPr>
      <w:r>
        <w:t>neskorších predpisov</w:t>
      </w:r>
    </w:p>
  </w:footnote>
  <w:footnote w:id="9">
    <w:p w:rsidR="00206BAB" w:rsidRDefault="00206BAB" w:rsidP="00F01047">
      <w:pPr>
        <w:pStyle w:val="Textpoznmkypodiarou"/>
        <w:ind w:left="284" w:hanging="284"/>
        <w:jc w:val="both"/>
      </w:pPr>
      <w:r w:rsidRPr="006A0FF3">
        <w:rPr>
          <w:rStyle w:val="Odkaznapoznmkupodiarou"/>
        </w:rPr>
        <w:footnoteRef/>
      </w:r>
      <w:r w:rsidRPr="006A0FF3">
        <w:tab/>
        <w:t>napr. zákon č. 431/2002 Zb. o účtovníctve v znení neskorších predpisov</w:t>
      </w:r>
    </w:p>
  </w:footnote>
  <w:footnote w:id="10">
    <w:p w:rsidR="00206BAB" w:rsidRPr="006A0FF3" w:rsidRDefault="00206BAB" w:rsidP="00F01047">
      <w:pPr>
        <w:pStyle w:val="Textpoznmkypodiarou"/>
        <w:ind w:left="284" w:hanging="284"/>
      </w:pPr>
      <w:r w:rsidRPr="006A0FF3">
        <w:rPr>
          <w:rStyle w:val="Odkaznapoznmkupodiarou"/>
        </w:rPr>
        <w:footnoteRef/>
      </w:r>
      <w:r w:rsidRPr="006A0FF3">
        <w:tab/>
        <w:t xml:space="preserve">§ </w:t>
      </w:r>
      <w:smartTag w:uri="urn:schemas-microsoft-com:office:smarttags" w:element="metricconverter">
        <w:smartTagPr>
          <w:attr w:name="ProductID" w:val="29 a"/>
        </w:smartTagPr>
        <w:r w:rsidRPr="006A0FF3">
          <w:t>29 a</w:t>
        </w:r>
      </w:smartTag>
      <w:r w:rsidRPr="006A0FF3">
        <w:t xml:space="preserve"> 30 zákona č. 431/2002 Zb. o účtovníctve v znení neskorších predpisov</w:t>
      </w:r>
    </w:p>
    <w:p w:rsidR="00206BAB" w:rsidRDefault="00206BAB" w:rsidP="00F01047">
      <w:pPr>
        <w:pStyle w:val="Textpoznmkypodiarou"/>
        <w:ind w:left="284" w:hanging="284"/>
      </w:pPr>
    </w:p>
  </w:footnote>
  <w:footnote w:id="11">
    <w:p w:rsidR="00206BAB" w:rsidRDefault="00206BAB" w:rsidP="00F01047">
      <w:pPr>
        <w:pStyle w:val="Textpoznmkypodiarou"/>
      </w:pPr>
      <w:r>
        <w:rPr>
          <w:rStyle w:val="Odkaznapoznmkupodiarou"/>
        </w:rPr>
        <w:footnoteRef/>
      </w:r>
      <w:r>
        <w:t xml:space="preserve"> §22 zákona č. 595/2003 Z. z. o dani z príjmu v znení neskorších predpisov</w:t>
      </w:r>
    </w:p>
  </w:footnote>
  <w:footnote w:id="12">
    <w:p w:rsidR="00206BAB" w:rsidRDefault="00206BAB" w:rsidP="00F01047">
      <w:pPr>
        <w:pStyle w:val="Textpoznmkypodiarou"/>
      </w:pPr>
      <w:r>
        <w:rPr>
          <w:rStyle w:val="Odkaznapoznmkupodiarou"/>
        </w:rPr>
        <w:footnoteRef/>
      </w:r>
      <w:r>
        <w:t xml:space="preserve"> </w:t>
      </w:r>
      <w:r w:rsidRPr="003B29D5">
        <w:t>Napríklad zákon Národnej rady Slovenskej republiky č. 182/1993 Z.</w:t>
      </w:r>
      <w:r>
        <w:t xml:space="preserve"> </w:t>
      </w:r>
      <w:r w:rsidRPr="003B29D5">
        <w:t>z. o vlastníctve bytov a nebytových priestorov v znení neskorších predpisov</w:t>
      </w:r>
    </w:p>
  </w:footnote>
  <w:footnote w:id="13">
    <w:p w:rsidR="00206BAB" w:rsidRDefault="00206BAB" w:rsidP="00F01047">
      <w:pPr>
        <w:pStyle w:val="Textpoznmkypodiarou"/>
      </w:pPr>
      <w:r>
        <w:rPr>
          <w:rStyle w:val="Odkaznapoznmkupodiarou"/>
        </w:rPr>
        <w:footnoteRef/>
      </w:r>
      <w:r>
        <w:t xml:space="preserve"> </w:t>
      </w:r>
      <w:r w:rsidRPr="003B29D5">
        <w:t>Zákon č. 25/2006 Z.</w:t>
      </w:r>
      <w:r>
        <w:t xml:space="preserve"> </w:t>
      </w:r>
      <w:r w:rsidRPr="003B29D5">
        <w:t>z. v znení neskorších predpisov</w:t>
      </w:r>
    </w:p>
  </w:footnote>
  <w:footnote w:id="14">
    <w:p w:rsidR="00206BAB" w:rsidRDefault="00206BAB" w:rsidP="00F01047">
      <w:pPr>
        <w:pStyle w:val="Textpoznmkypodiarou"/>
      </w:pPr>
      <w:r>
        <w:rPr>
          <w:rStyle w:val="Odkaznapoznmkupodiarou"/>
        </w:rPr>
        <w:footnoteRef/>
      </w:r>
      <w:r>
        <w:t xml:space="preserve"> </w:t>
      </w:r>
      <w:r w:rsidRPr="008A61B0">
        <w:t>Vyhláška Ministerstva spravodlivosti Slovenskej republiky č. 492/2004 Z.</w:t>
      </w:r>
      <w:r>
        <w:t xml:space="preserve"> </w:t>
      </w:r>
      <w:r w:rsidRPr="008A61B0">
        <w:t>z. o stanovení všeobecnej hodnoty majetku v znení neskorších predpisov</w:t>
      </w:r>
    </w:p>
  </w:footnote>
  <w:footnote w:id="15">
    <w:p w:rsidR="00206BAB" w:rsidRDefault="00206BAB" w:rsidP="00F01047">
      <w:pPr>
        <w:pStyle w:val="Textpoznmkypodiarou"/>
      </w:pPr>
      <w:r>
        <w:rPr>
          <w:rStyle w:val="Odkaznapoznmkupodiarou"/>
        </w:rPr>
        <w:footnoteRef/>
      </w:r>
      <w:r>
        <w:t xml:space="preserve"> </w:t>
      </w:r>
      <w:r w:rsidRPr="005B4EA2">
        <w:t>Napríklad zákon Slovenskej národnej rady č. 189/1992 Zb. o úprave niektorých pomerov súvisiacich s nájmom bytov a s bytovými náhradami v znení neskorších predpisov</w:t>
      </w:r>
    </w:p>
  </w:footnote>
  <w:footnote w:id="16">
    <w:p w:rsidR="00206BAB" w:rsidRDefault="00206BAB" w:rsidP="00F01047">
      <w:pPr>
        <w:pStyle w:val="Textpoznmkypodiarou"/>
      </w:pPr>
      <w:r>
        <w:rPr>
          <w:rStyle w:val="Odkaznapoznmkupodiarou"/>
        </w:rPr>
        <w:footnoteRef/>
      </w:r>
      <w:r>
        <w:t xml:space="preserve">  §§ 281 až 288 zákona Národnej rady Slovenskej republiky č. 513/1991 Zb. Obchodný zákonník v znení neskorších predpisov</w:t>
      </w:r>
    </w:p>
  </w:footnote>
  <w:footnote w:id="17">
    <w:p w:rsidR="00206BAB" w:rsidRDefault="00206BAB" w:rsidP="00F01047">
      <w:pPr>
        <w:pStyle w:val="Textpoznmkypodiarou"/>
      </w:pPr>
      <w:r>
        <w:rPr>
          <w:rStyle w:val="Odkaznapoznmkupodiarou"/>
        </w:rPr>
        <w:footnoteRef/>
      </w:r>
      <w:r>
        <w:t xml:space="preserve"> </w:t>
      </w:r>
      <w:r w:rsidRPr="00632260">
        <w:t>Napríklad zákon č. 530/1990 Zb. o dlhopisoch v znení neskorších predpisov, Obchodný zákonník, zákon č. 566/2001 Z.</w:t>
      </w:r>
      <w:r>
        <w:t xml:space="preserve"> </w:t>
      </w:r>
      <w:r w:rsidRPr="00632260">
        <w:t>z. o cenných papieroch a investičných službách a o zmene a doplnení niektorých zákonov (zákon o cenných papieroch) v znení neskorších predpisov, zákon č. 594/2003 Z.</w:t>
      </w:r>
      <w:r>
        <w:t xml:space="preserve"> </w:t>
      </w:r>
      <w:r w:rsidRPr="00632260">
        <w:t>z. o kolektívnom investovaní a o zmene a doplnení niektorých zákonov v znení neskorších predpisov</w:t>
      </w:r>
    </w:p>
  </w:footnote>
  <w:footnote w:id="18">
    <w:p w:rsidR="00206BAB" w:rsidRDefault="00206BAB" w:rsidP="00F01047">
      <w:pPr>
        <w:pStyle w:val="Textpoznmkypodiarou"/>
      </w:pPr>
      <w:r>
        <w:rPr>
          <w:rStyle w:val="Odkaznapoznmkupodiarou"/>
        </w:rPr>
        <w:footnoteRef/>
      </w:r>
      <w:r>
        <w:t xml:space="preserve"> Napríklad zákon č. 71/1992 Zb o súdnych poplatkoch v znení neskorších predpisov, zákon č. 233/1995 Z. z. </w:t>
      </w:r>
      <w:r w:rsidRPr="0070646C">
        <w:t>o súdnych exekútoroch a exekučnej činnosti (Exekučný poriadok) a o zmene a doplnení ďalších zákonov</w:t>
      </w:r>
      <w:r>
        <w:t xml:space="preserve"> v znení neskorších predpisov</w:t>
      </w:r>
    </w:p>
  </w:footnote>
  <w:footnote w:id="19">
    <w:p w:rsidR="00206BAB" w:rsidRDefault="00206BAB" w:rsidP="00F01047">
      <w:pPr>
        <w:pStyle w:val="Textpoznmkypodiarou"/>
      </w:pPr>
      <w:r>
        <w:rPr>
          <w:rStyle w:val="Odkaznapoznmkupodiarou"/>
        </w:rPr>
        <w:footnoteRef/>
      </w:r>
      <w:r>
        <w:t xml:space="preserve"> Napríklad zákon č. 40/1964 Zb. Občiansky zákonník v znení neskorších predpisov, zákon č. 513/1991 Zb. Obchodný zákonník v znení neskorších predpisov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D90"/>
    <w:multiLevelType w:val="hybridMultilevel"/>
    <w:tmpl w:val="27CE94F8"/>
    <w:lvl w:ilvl="0" w:tplc="5A248F3C">
      <w:start w:val="1"/>
      <w:numFmt w:val="decimal"/>
      <w:lvlText w:val="%1.)"/>
      <w:lvlJc w:val="left"/>
      <w:pPr>
        <w:tabs>
          <w:tab w:val="num" w:pos="810"/>
        </w:tabs>
        <w:ind w:left="810" w:hanging="450"/>
      </w:pPr>
      <w:rPr>
        <w:rFonts w:cs="Times New Roman" w:hint="default"/>
      </w:rPr>
    </w:lvl>
    <w:lvl w:ilvl="1" w:tplc="90A47E94">
      <w:start w:val="1"/>
      <w:numFmt w:val="lowerLetter"/>
      <w:lvlText w:val="%2)"/>
      <w:lvlJc w:val="left"/>
      <w:pPr>
        <w:tabs>
          <w:tab w:val="num" w:pos="1440"/>
        </w:tabs>
        <w:ind w:left="1440" w:hanging="36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
    <w:nsid w:val="043C2F30"/>
    <w:multiLevelType w:val="hybridMultilevel"/>
    <w:tmpl w:val="BDE2F9AE"/>
    <w:lvl w:ilvl="0" w:tplc="041B0017">
      <w:start w:val="1"/>
      <w:numFmt w:val="lowerLetter"/>
      <w:lvlText w:val="%1)"/>
      <w:lvlJc w:val="left"/>
      <w:pPr>
        <w:tabs>
          <w:tab w:val="num" w:pos="720"/>
        </w:tabs>
        <w:ind w:left="720" w:hanging="360"/>
      </w:pPr>
      <w:rPr>
        <w:rFonts w:cs="Times New Roman" w:hint="default"/>
      </w:rPr>
    </w:lvl>
    <w:lvl w:ilvl="1" w:tplc="DAAA6334">
      <w:start w:val="1"/>
      <w:numFmt w:val="decimal"/>
      <w:lvlText w:val="%2.)"/>
      <w:lvlJc w:val="left"/>
      <w:pPr>
        <w:tabs>
          <w:tab w:val="num" w:pos="1440"/>
        </w:tabs>
        <w:ind w:left="1440" w:hanging="36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
    <w:nsid w:val="08B706B8"/>
    <w:multiLevelType w:val="hybridMultilevel"/>
    <w:tmpl w:val="71FC5B2E"/>
    <w:lvl w:ilvl="0" w:tplc="0409000F">
      <w:start w:val="1"/>
      <w:numFmt w:val="decimal"/>
      <w:lvlText w:val="%1."/>
      <w:lvlJc w:val="left"/>
      <w:pPr>
        <w:tabs>
          <w:tab w:val="num" w:pos="720"/>
        </w:tabs>
        <w:ind w:left="720" w:hanging="360"/>
      </w:pPr>
      <w:rPr>
        <w:rFonts w:cs="Times New Roman"/>
      </w:rPr>
    </w:lvl>
    <w:lvl w:ilvl="1" w:tplc="43BE458C">
      <w:start w:val="1"/>
      <w:numFmt w:val="lowerLetter"/>
      <w:lvlText w:val="%2)"/>
      <w:lvlJc w:val="left"/>
      <w:pPr>
        <w:tabs>
          <w:tab w:val="num" w:pos="1440"/>
        </w:tabs>
        <w:ind w:left="1440" w:hanging="360"/>
      </w:pPr>
      <w:rPr>
        <w:rFonts w:cs="Times New Roman" w:hint="default"/>
        <w:b w:val="0"/>
        <w:bCs w:val="0"/>
      </w:rPr>
    </w:lvl>
    <w:lvl w:ilvl="2" w:tplc="71820990">
      <w:start w:val="5"/>
      <w:numFmt w:val="bullet"/>
      <w:lvlText w:val="–"/>
      <w:lvlJc w:val="left"/>
      <w:pPr>
        <w:tabs>
          <w:tab w:val="num" w:pos="2340"/>
        </w:tabs>
        <w:ind w:left="2340" w:hanging="360"/>
      </w:pPr>
      <w:rPr>
        <w:rFonts w:ascii="Times New Roman" w:eastAsia="Arial Unicode MS" w:hAnsi="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F416DAF"/>
    <w:multiLevelType w:val="hybridMultilevel"/>
    <w:tmpl w:val="102A8104"/>
    <w:lvl w:ilvl="0" w:tplc="2856D092">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
    <w:nsid w:val="11E95D09"/>
    <w:multiLevelType w:val="hybridMultilevel"/>
    <w:tmpl w:val="E5A222B8"/>
    <w:lvl w:ilvl="0" w:tplc="041B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
    <w:nsid w:val="16A6187B"/>
    <w:multiLevelType w:val="hybridMultilevel"/>
    <w:tmpl w:val="C6067B34"/>
    <w:lvl w:ilvl="0" w:tplc="2EB681E0">
      <w:start w:val="1"/>
      <w:numFmt w:val="lowerLetter"/>
      <w:lvlText w:val="%1)"/>
      <w:lvlJc w:val="left"/>
      <w:pPr>
        <w:tabs>
          <w:tab w:val="num" w:pos="780"/>
        </w:tabs>
        <w:ind w:left="780" w:hanging="420"/>
      </w:pPr>
      <w:rPr>
        <w:rFonts w:cs="Times New Roman" w:hint="default"/>
      </w:rPr>
    </w:lvl>
    <w:lvl w:ilvl="1" w:tplc="DE9C9536">
      <w:start w:val="1"/>
      <w:numFmt w:val="decimal"/>
      <w:lvlText w:val="%2.)"/>
      <w:lvlJc w:val="left"/>
      <w:pPr>
        <w:tabs>
          <w:tab w:val="num" w:pos="1440"/>
        </w:tabs>
        <w:ind w:left="1440" w:hanging="36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6">
    <w:nsid w:val="312642A2"/>
    <w:multiLevelType w:val="hybridMultilevel"/>
    <w:tmpl w:val="CD54CFB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3A278D7"/>
    <w:multiLevelType w:val="hybridMultilevel"/>
    <w:tmpl w:val="73C02F88"/>
    <w:lvl w:ilvl="0" w:tplc="2216F25C">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
    <w:nsid w:val="35024D08"/>
    <w:multiLevelType w:val="hybridMultilevel"/>
    <w:tmpl w:val="E300250E"/>
    <w:lvl w:ilvl="0" w:tplc="2216F25C">
      <w:start w:val="1"/>
      <w:numFmt w:val="decimal"/>
      <w:lvlText w:val="%1.)"/>
      <w:lvlJc w:val="left"/>
      <w:pPr>
        <w:tabs>
          <w:tab w:val="num" w:pos="720"/>
        </w:tabs>
        <w:ind w:left="720" w:hanging="360"/>
      </w:pPr>
      <w:rPr>
        <w:rFonts w:cs="Times New Roman" w:hint="default"/>
      </w:rPr>
    </w:lvl>
    <w:lvl w:ilvl="1" w:tplc="4E3256DC">
      <w:start w:val="1"/>
      <w:numFmt w:val="lowerLetter"/>
      <w:lvlText w:val="%2)"/>
      <w:lvlJc w:val="left"/>
      <w:pPr>
        <w:tabs>
          <w:tab w:val="num" w:pos="1440"/>
        </w:tabs>
        <w:ind w:left="1440" w:hanging="360"/>
      </w:pPr>
      <w:rPr>
        <w:rFonts w:cs="Times New Roman" w:hint="default"/>
      </w:rPr>
    </w:lvl>
    <w:lvl w:ilvl="2" w:tplc="2216F25C">
      <w:start w:val="1"/>
      <w:numFmt w:val="decimal"/>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
    <w:nsid w:val="38457B09"/>
    <w:multiLevelType w:val="hybridMultilevel"/>
    <w:tmpl w:val="91165BA2"/>
    <w:lvl w:ilvl="0" w:tplc="C5806C0C">
      <w:start w:val="1"/>
      <w:numFmt w:val="decimal"/>
      <w:lvlText w:val="%1.)"/>
      <w:lvlJc w:val="left"/>
      <w:pPr>
        <w:tabs>
          <w:tab w:val="num" w:pos="1440"/>
        </w:tabs>
        <w:ind w:left="144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495A8418">
      <w:start w:val="1"/>
      <w:numFmt w:val="lowerLetter"/>
      <w:lvlText w:val="%3)"/>
      <w:lvlJc w:val="left"/>
      <w:pPr>
        <w:tabs>
          <w:tab w:val="num" w:pos="1170"/>
        </w:tabs>
        <w:ind w:left="1170" w:hanging="57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
    <w:nsid w:val="3A114CFC"/>
    <w:multiLevelType w:val="hybridMultilevel"/>
    <w:tmpl w:val="B5262864"/>
    <w:lvl w:ilvl="0" w:tplc="2856D092">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1">
    <w:nsid w:val="447A409C"/>
    <w:multiLevelType w:val="hybridMultilevel"/>
    <w:tmpl w:val="D2E67AE4"/>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nsid w:val="470A7F8F"/>
    <w:multiLevelType w:val="hybridMultilevel"/>
    <w:tmpl w:val="403CD00C"/>
    <w:lvl w:ilvl="0" w:tplc="632C2B0E">
      <w:start w:val="1"/>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92F6335"/>
    <w:multiLevelType w:val="multilevel"/>
    <w:tmpl w:val="718208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555D0DDA"/>
    <w:multiLevelType w:val="hybridMultilevel"/>
    <w:tmpl w:val="09267266"/>
    <w:lvl w:ilvl="0" w:tplc="8100762C">
      <w:start w:val="1"/>
      <w:numFmt w:val="decimal"/>
      <w:lvlText w:val="%1.)"/>
      <w:lvlJc w:val="left"/>
      <w:pPr>
        <w:tabs>
          <w:tab w:val="num" w:pos="720"/>
        </w:tabs>
        <w:ind w:left="72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5">
    <w:nsid w:val="56757E99"/>
    <w:multiLevelType w:val="hybridMultilevel"/>
    <w:tmpl w:val="83F6DFE0"/>
    <w:lvl w:ilvl="0" w:tplc="2856D092">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6">
    <w:nsid w:val="5E3D0316"/>
    <w:multiLevelType w:val="hybridMultilevel"/>
    <w:tmpl w:val="C966C97C"/>
    <w:lvl w:ilvl="0" w:tplc="8100762C">
      <w:start w:val="1"/>
      <w:numFmt w:val="decimal"/>
      <w:lvlText w:val="%1.)"/>
      <w:lvlJc w:val="left"/>
      <w:pPr>
        <w:tabs>
          <w:tab w:val="num" w:pos="720"/>
        </w:tabs>
        <w:ind w:left="720" w:hanging="360"/>
      </w:pPr>
      <w:rPr>
        <w:rFonts w:cs="Times New Roman" w:hint="default"/>
        <w:b w:val="0"/>
        <w:bCs w:val="0"/>
      </w:rPr>
    </w:lvl>
    <w:lvl w:ilvl="1" w:tplc="46989F0C">
      <w:start w:val="1"/>
      <w:numFmt w:val="lowerLetter"/>
      <w:lvlText w:val="%2)"/>
      <w:lvlJc w:val="left"/>
      <w:pPr>
        <w:tabs>
          <w:tab w:val="num" w:pos="1440"/>
        </w:tabs>
        <w:ind w:left="1440" w:hanging="360"/>
      </w:pPr>
      <w:rPr>
        <w:rFonts w:cs="Times New Roman" w:hint="default"/>
        <w:b w:val="0"/>
        <w:bCs w:val="0"/>
      </w:rPr>
    </w:lvl>
    <w:lvl w:ilvl="2" w:tplc="8100762C">
      <w:start w:val="1"/>
      <w:numFmt w:val="decimal"/>
      <w:lvlText w:val="%3.)"/>
      <w:lvlJc w:val="left"/>
      <w:pPr>
        <w:tabs>
          <w:tab w:val="num" w:pos="2340"/>
        </w:tabs>
        <w:ind w:left="2340" w:hanging="360"/>
      </w:pPr>
      <w:rPr>
        <w:rFonts w:cs="Times New Roman" w:hint="default"/>
        <w:b w:val="0"/>
        <w:bCs w:val="0"/>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7">
    <w:nsid w:val="6A5E590A"/>
    <w:multiLevelType w:val="singleLevel"/>
    <w:tmpl w:val="07B62A56"/>
    <w:lvl w:ilvl="0">
      <w:start w:val="1"/>
      <w:numFmt w:val="decimal"/>
      <w:pStyle w:val="Body"/>
      <w:lvlText w:val="%1."/>
      <w:lvlJc w:val="left"/>
      <w:pPr>
        <w:tabs>
          <w:tab w:val="num" w:pos="1069"/>
        </w:tabs>
        <w:ind w:firstLine="709"/>
      </w:pPr>
      <w:rPr>
        <w:rFonts w:cs="Times New Roman" w:hint="default"/>
      </w:rPr>
    </w:lvl>
  </w:abstractNum>
  <w:abstractNum w:abstractNumId="18">
    <w:nsid w:val="75A35120"/>
    <w:multiLevelType w:val="hybridMultilevel"/>
    <w:tmpl w:val="C686B9D2"/>
    <w:lvl w:ilvl="0" w:tplc="2856D092">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1B6411CE">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9">
    <w:nsid w:val="7E640E5E"/>
    <w:multiLevelType w:val="hybridMultilevel"/>
    <w:tmpl w:val="43FA52CC"/>
    <w:lvl w:ilvl="0" w:tplc="6A2442F2">
      <w:start w:val="1"/>
      <w:numFmt w:val="decimal"/>
      <w:lvlText w:val="%1."/>
      <w:lvlJc w:val="left"/>
      <w:pPr>
        <w:tabs>
          <w:tab w:val="num" w:pos="720"/>
        </w:tabs>
        <w:ind w:left="720" w:hanging="360"/>
      </w:pPr>
      <w:rPr>
        <w:rFonts w:cs="Times New Roman" w:hint="default"/>
        <w:b/>
        <w:bCs/>
      </w:rPr>
    </w:lvl>
    <w:lvl w:ilvl="1" w:tplc="E37CAC74">
      <w:start w:val="1"/>
      <w:numFmt w:val="decimal"/>
      <w:lvlText w:val="%2)"/>
      <w:lvlJc w:val="left"/>
      <w:pPr>
        <w:tabs>
          <w:tab w:val="num" w:pos="1440"/>
        </w:tabs>
        <w:ind w:left="1440" w:hanging="36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num w:numId="1">
    <w:abstractNumId w:val="17"/>
  </w:num>
  <w:num w:numId="2">
    <w:abstractNumId w:val="1"/>
  </w:num>
  <w:num w:numId="3">
    <w:abstractNumId w:val="5"/>
  </w:num>
  <w:num w:numId="4">
    <w:abstractNumId w:val="18"/>
  </w:num>
  <w:num w:numId="5">
    <w:abstractNumId w:val="9"/>
  </w:num>
  <w:num w:numId="6">
    <w:abstractNumId w:val="15"/>
  </w:num>
  <w:num w:numId="7">
    <w:abstractNumId w:val="10"/>
  </w:num>
  <w:num w:numId="8">
    <w:abstractNumId w:val="3"/>
  </w:num>
  <w:num w:numId="9">
    <w:abstractNumId w:val="0"/>
  </w:num>
  <w:num w:numId="10">
    <w:abstractNumId w:val="16"/>
  </w:num>
  <w:num w:numId="11">
    <w:abstractNumId w:val="14"/>
  </w:num>
  <w:num w:numId="12">
    <w:abstractNumId w:val="19"/>
  </w:num>
  <w:num w:numId="13">
    <w:abstractNumId w:val="2"/>
  </w:num>
  <w:num w:numId="14">
    <w:abstractNumId w:val="4"/>
  </w:num>
  <w:num w:numId="15">
    <w:abstractNumId w:val="7"/>
  </w:num>
  <w:num w:numId="16">
    <w:abstractNumId w:val="8"/>
  </w:num>
  <w:num w:numId="17">
    <w:abstractNumId w:val="11"/>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47"/>
    <w:rsid w:val="00152DC5"/>
    <w:rsid w:val="00154811"/>
    <w:rsid w:val="00206BAB"/>
    <w:rsid w:val="002327F5"/>
    <w:rsid w:val="002839B5"/>
    <w:rsid w:val="00300CD1"/>
    <w:rsid w:val="003577B9"/>
    <w:rsid w:val="003667E2"/>
    <w:rsid w:val="003A3FC2"/>
    <w:rsid w:val="003D4071"/>
    <w:rsid w:val="003E4754"/>
    <w:rsid w:val="00417A2F"/>
    <w:rsid w:val="004244AE"/>
    <w:rsid w:val="00486AD7"/>
    <w:rsid w:val="004D0B9B"/>
    <w:rsid w:val="00543D58"/>
    <w:rsid w:val="00576175"/>
    <w:rsid w:val="00632E15"/>
    <w:rsid w:val="00667C01"/>
    <w:rsid w:val="00671C7C"/>
    <w:rsid w:val="0078729E"/>
    <w:rsid w:val="0080010A"/>
    <w:rsid w:val="0083164C"/>
    <w:rsid w:val="00835CAC"/>
    <w:rsid w:val="008B634A"/>
    <w:rsid w:val="008E229C"/>
    <w:rsid w:val="008F2D5A"/>
    <w:rsid w:val="00996FEC"/>
    <w:rsid w:val="00A63632"/>
    <w:rsid w:val="00AA3337"/>
    <w:rsid w:val="00AD77F8"/>
    <w:rsid w:val="00B028F8"/>
    <w:rsid w:val="00B61CF3"/>
    <w:rsid w:val="00B77338"/>
    <w:rsid w:val="00BA287F"/>
    <w:rsid w:val="00BE5100"/>
    <w:rsid w:val="00BF726C"/>
    <w:rsid w:val="00C301A6"/>
    <w:rsid w:val="00C564ED"/>
    <w:rsid w:val="00C62399"/>
    <w:rsid w:val="00C946C7"/>
    <w:rsid w:val="00CB732D"/>
    <w:rsid w:val="00D71E47"/>
    <w:rsid w:val="00EA734E"/>
    <w:rsid w:val="00ED7B0A"/>
    <w:rsid w:val="00F01047"/>
    <w:rsid w:val="00F90B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0104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uiPriority w:val="99"/>
    <w:qFormat/>
    <w:rsid w:val="00F01047"/>
    <w:pPr>
      <w:keepNext/>
      <w:jc w:val="center"/>
      <w:outlineLvl w:val="0"/>
    </w:pPr>
    <w:rPr>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F01047"/>
    <w:rPr>
      <w:rFonts w:ascii="Times New Roman" w:eastAsia="Times New Roman" w:hAnsi="Times New Roman" w:cs="Times New Roman"/>
      <w:sz w:val="28"/>
      <w:szCs w:val="28"/>
      <w:lang w:eastAsia="cs-CZ"/>
    </w:rPr>
  </w:style>
  <w:style w:type="paragraph" w:customStyle="1" w:styleId="Body">
    <w:name w:val="Body"/>
    <w:basedOn w:val="Zarkazkladnhotextu"/>
    <w:uiPriority w:val="99"/>
    <w:rsid w:val="00F01047"/>
    <w:pPr>
      <w:numPr>
        <w:numId w:val="1"/>
      </w:numPr>
      <w:tabs>
        <w:tab w:val="left" w:pos="993"/>
      </w:tabs>
      <w:spacing w:after="0"/>
      <w:ind w:left="0"/>
      <w:jc w:val="both"/>
    </w:pPr>
    <w:rPr>
      <w:sz w:val="28"/>
      <w:szCs w:val="28"/>
    </w:rPr>
  </w:style>
  <w:style w:type="paragraph" w:styleId="Hlavika">
    <w:name w:val="header"/>
    <w:basedOn w:val="Normlny"/>
    <w:link w:val="HlavikaChar"/>
    <w:uiPriority w:val="99"/>
    <w:unhideWhenUsed/>
    <w:rsid w:val="00F01047"/>
    <w:pPr>
      <w:tabs>
        <w:tab w:val="center" w:pos="4536"/>
        <w:tab w:val="right" w:pos="9072"/>
      </w:tabs>
    </w:pPr>
  </w:style>
  <w:style w:type="character" w:customStyle="1" w:styleId="HlavikaChar">
    <w:name w:val="Hlavička Char"/>
    <w:basedOn w:val="Predvolenpsmoodseku"/>
    <w:link w:val="Hlavika"/>
    <w:uiPriority w:val="99"/>
    <w:rsid w:val="00F01047"/>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01047"/>
    <w:pPr>
      <w:tabs>
        <w:tab w:val="center" w:pos="4536"/>
        <w:tab w:val="right" w:pos="9072"/>
      </w:tabs>
    </w:pPr>
  </w:style>
  <w:style w:type="character" w:customStyle="1" w:styleId="PtaChar">
    <w:name w:val="Päta Char"/>
    <w:basedOn w:val="Predvolenpsmoodseku"/>
    <w:link w:val="Pta"/>
    <w:uiPriority w:val="99"/>
    <w:rsid w:val="00F01047"/>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F01047"/>
    <w:pPr>
      <w:ind w:left="720"/>
      <w:contextualSpacing/>
    </w:pPr>
  </w:style>
  <w:style w:type="paragraph" w:styleId="Textpoznmkypodiarou">
    <w:name w:val="footnote text"/>
    <w:basedOn w:val="Normlny"/>
    <w:link w:val="TextpoznmkypodiarouChar"/>
    <w:uiPriority w:val="99"/>
    <w:semiHidden/>
    <w:rsid w:val="00F01047"/>
    <w:rPr>
      <w:sz w:val="20"/>
      <w:szCs w:val="20"/>
    </w:rPr>
  </w:style>
  <w:style w:type="character" w:customStyle="1" w:styleId="TextpoznmkypodiarouChar">
    <w:name w:val="Text poznámky pod čiarou Char"/>
    <w:basedOn w:val="Predvolenpsmoodseku"/>
    <w:link w:val="Textpoznmkypodiarou"/>
    <w:uiPriority w:val="99"/>
    <w:semiHidden/>
    <w:rsid w:val="00F01047"/>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F01047"/>
    <w:rPr>
      <w:rFonts w:cs="Times New Roman"/>
      <w:vertAlign w:val="superscript"/>
    </w:rPr>
  </w:style>
  <w:style w:type="paragraph" w:styleId="Zarkazkladnhotextu2">
    <w:name w:val="Body Text Indent 2"/>
    <w:basedOn w:val="Normlny"/>
    <w:link w:val="Zarkazkladnhotextu2Char"/>
    <w:uiPriority w:val="99"/>
    <w:unhideWhenUsed/>
    <w:rsid w:val="00F0104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01047"/>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uiPriority w:val="99"/>
    <w:semiHidden/>
    <w:unhideWhenUsed/>
    <w:rsid w:val="00F01047"/>
    <w:pPr>
      <w:spacing w:after="120"/>
      <w:ind w:left="283"/>
    </w:pPr>
  </w:style>
  <w:style w:type="character" w:customStyle="1" w:styleId="ZarkazkladnhotextuChar">
    <w:name w:val="Zarážka základného textu Char"/>
    <w:basedOn w:val="Predvolenpsmoodseku"/>
    <w:link w:val="Zarkazkladnhotextu"/>
    <w:uiPriority w:val="99"/>
    <w:semiHidden/>
    <w:rsid w:val="00F01047"/>
    <w:rPr>
      <w:rFonts w:ascii="Times New Roman" w:eastAsia="Times New Roman" w:hAnsi="Times New Roman" w:cs="Times New Roman"/>
      <w:sz w:val="24"/>
      <w:szCs w:val="24"/>
      <w:lang w:eastAsia="cs-CZ"/>
    </w:rPr>
  </w:style>
  <w:style w:type="paragraph" w:styleId="Textbubliny">
    <w:name w:val="Balloon Text"/>
    <w:basedOn w:val="Normlny"/>
    <w:link w:val="TextbublinyChar"/>
    <w:uiPriority w:val="99"/>
    <w:semiHidden/>
    <w:unhideWhenUsed/>
    <w:rsid w:val="00F01047"/>
    <w:rPr>
      <w:rFonts w:ascii="Tahoma" w:hAnsi="Tahoma" w:cs="Tahoma"/>
      <w:sz w:val="16"/>
      <w:szCs w:val="16"/>
    </w:rPr>
  </w:style>
  <w:style w:type="character" w:customStyle="1" w:styleId="TextbublinyChar">
    <w:name w:val="Text bubliny Char"/>
    <w:basedOn w:val="Predvolenpsmoodseku"/>
    <w:link w:val="Textbubliny"/>
    <w:uiPriority w:val="99"/>
    <w:semiHidden/>
    <w:rsid w:val="00F01047"/>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F01047"/>
    <w:rPr>
      <w:sz w:val="16"/>
      <w:szCs w:val="16"/>
    </w:rPr>
  </w:style>
  <w:style w:type="paragraph" w:styleId="Textkomentra">
    <w:name w:val="annotation text"/>
    <w:basedOn w:val="Normlny"/>
    <w:link w:val="TextkomentraChar"/>
    <w:uiPriority w:val="99"/>
    <w:semiHidden/>
    <w:unhideWhenUsed/>
    <w:rsid w:val="00F01047"/>
    <w:rPr>
      <w:sz w:val="20"/>
      <w:szCs w:val="20"/>
    </w:rPr>
  </w:style>
  <w:style w:type="character" w:customStyle="1" w:styleId="TextkomentraChar">
    <w:name w:val="Text komentára Char"/>
    <w:basedOn w:val="Predvolenpsmoodseku"/>
    <w:link w:val="Textkomentra"/>
    <w:uiPriority w:val="99"/>
    <w:semiHidden/>
    <w:rsid w:val="00F01047"/>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F01047"/>
    <w:rPr>
      <w:b/>
      <w:bCs/>
    </w:rPr>
  </w:style>
  <w:style w:type="character" w:customStyle="1" w:styleId="PredmetkomentraChar">
    <w:name w:val="Predmet komentára Char"/>
    <w:basedOn w:val="TextkomentraChar"/>
    <w:link w:val="Predmetkomentra"/>
    <w:uiPriority w:val="99"/>
    <w:semiHidden/>
    <w:rsid w:val="00F01047"/>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0104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uiPriority w:val="99"/>
    <w:qFormat/>
    <w:rsid w:val="00F01047"/>
    <w:pPr>
      <w:keepNext/>
      <w:jc w:val="center"/>
      <w:outlineLvl w:val="0"/>
    </w:pPr>
    <w:rPr>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F01047"/>
    <w:rPr>
      <w:rFonts w:ascii="Times New Roman" w:eastAsia="Times New Roman" w:hAnsi="Times New Roman" w:cs="Times New Roman"/>
      <w:sz w:val="28"/>
      <w:szCs w:val="28"/>
      <w:lang w:eastAsia="cs-CZ"/>
    </w:rPr>
  </w:style>
  <w:style w:type="paragraph" w:customStyle="1" w:styleId="Body">
    <w:name w:val="Body"/>
    <w:basedOn w:val="Zarkazkladnhotextu"/>
    <w:uiPriority w:val="99"/>
    <w:rsid w:val="00F01047"/>
    <w:pPr>
      <w:numPr>
        <w:numId w:val="1"/>
      </w:numPr>
      <w:tabs>
        <w:tab w:val="left" w:pos="993"/>
      </w:tabs>
      <w:spacing w:after="0"/>
      <w:ind w:left="0"/>
      <w:jc w:val="both"/>
    </w:pPr>
    <w:rPr>
      <w:sz w:val="28"/>
      <w:szCs w:val="28"/>
    </w:rPr>
  </w:style>
  <w:style w:type="paragraph" w:styleId="Hlavika">
    <w:name w:val="header"/>
    <w:basedOn w:val="Normlny"/>
    <w:link w:val="HlavikaChar"/>
    <w:uiPriority w:val="99"/>
    <w:unhideWhenUsed/>
    <w:rsid w:val="00F01047"/>
    <w:pPr>
      <w:tabs>
        <w:tab w:val="center" w:pos="4536"/>
        <w:tab w:val="right" w:pos="9072"/>
      </w:tabs>
    </w:pPr>
  </w:style>
  <w:style w:type="character" w:customStyle="1" w:styleId="HlavikaChar">
    <w:name w:val="Hlavička Char"/>
    <w:basedOn w:val="Predvolenpsmoodseku"/>
    <w:link w:val="Hlavika"/>
    <w:uiPriority w:val="99"/>
    <w:rsid w:val="00F01047"/>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01047"/>
    <w:pPr>
      <w:tabs>
        <w:tab w:val="center" w:pos="4536"/>
        <w:tab w:val="right" w:pos="9072"/>
      </w:tabs>
    </w:pPr>
  </w:style>
  <w:style w:type="character" w:customStyle="1" w:styleId="PtaChar">
    <w:name w:val="Päta Char"/>
    <w:basedOn w:val="Predvolenpsmoodseku"/>
    <w:link w:val="Pta"/>
    <w:uiPriority w:val="99"/>
    <w:rsid w:val="00F01047"/>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F01047"/>
    <w:pPr>
      <w:ind w:left="720"/>
      <w:contextualSpacing/>
    </w:pPr>
  </w:style>
  <w:style w:type="paragraph" w:styleId="Textpoznmkypodiarou">
    <w:name w:val="footnote text"/>
    <w:basedOn w:val="Normlny"/>
    <w:link w:val="TextpoznmkypodiarouChar"/>
    <w:uiPriority w:val="99"/>
    <w:semiHidden/>
    <w:rsid w:val="00F01047"/>
    <w:rPr>
      <w:sz w:val="20"/>
      <w:szCs w:val="20"/>
    </w:rPr>
  </w:style>
  <w:style w:type="character" w:customStyle="1" w:styleId="TextpoznmkypodiarouChar">
    <w:name w:val="Text poznámky pod čiarou Char"/>
    <w:basedOn w:val="Predvolenpsmoodseku"/>
    <w:link w:val="Textpoznmkypodiarou"/>
    <w:uiPriority w:val="99"/>
    <w:semiHidden/>
    <w:rsid w:val="00F01047"/>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F01047"/>
    <w:rPr>
      <w:rFonts w:cs="Times New Roman"/>
      <w:vertAlign w:val="superscript"/>
    </w:rPr>
  </w:style>
  <w:style w:type="paragraph" w:styleId="Zarkazkladnhotextu2">
    <w:name w:val="Body Text Indent 2"/>
    <w:basedOn w:val="Normlny"/>
    <w:link w:val="Zarkazkladnhotextu2Char"/>
    <w:uiPriority w:val="99"/>
    <w:unhideWhenUsed/>
    <w:rsid w:val="00F0104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01047"/>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uiPriority w:val="99"/>
    <w:semiHidden/>
    <w:unhideWhenUsed/>
    <w:rsid w:val="00F01047"/>
    <w:pPr>
      <w:spacing w:after="120"/>
      <w:ind w:left="283"/>
    </w:pPr>
  </w:style>
  <w:style w:type="character" w:customStyle="1" w:styleId="ZarkazkladnhotextuChar">
    <w:name w:val="Zarážka základného textu Char"/>
    <w:basedOn w:val="Predvolenpsmoodseku"/>
    <w:link w:val="Zarkazkladnhotextu"/>
    <w:uiPriority w:val="99"/>
    <w:semiHidden/>
    <w:rsid w:val="00F01047"/>
    <w:rPr>
      <w:rFonts w:ascii="Times New Roman" w:eastAsia="Times New Roman" w:hAnsi="Times New Roman" w:cs="Times New Roman"/>
      <w:sz w:val="24"/>
      <w:szCs w:val="24"/>
      <w:lang w:eastAsia="cs-CZ"/>
    </w:rPr>
  </w:style>
  <w:style w:type="paragraph" w:styleId="Textbubliny">
    <w:name w:val="Balloon Text"/>
    <w:basedOn w:val="Normlny"/>
    <w:link w:val="TextbublinyChar"/>
    <w:uiPriority w:val="99"/>
    <w:semiHidden/>
    <w:unhideWhenUsed/>
    <w:rsid w:val="00F01047"/>
    <w:rPr>
      <w:rFonts w:ascii="Tahoma" w:hAnsi="Tahoma" w:cs="Tahoma"/>
      <w:sz w:val="16"/>
      <w:szCs w:val="16"/>
    </w:rPr>
  </w:style>
  <w:style w:type="character" w:customStyle="1" w:styleId="TextbublinyChar">
    <w:name w:val="Text bubliny Char"/>
    <w:basedOn w:val="Predvolenpsmoodseku"/>
    <w:link w:val="Textbubliny"/>
    <w:uiPriority w:val="99"/>
    <w:semiHidden/>
    <w:rsid w:val="00F01047"/>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F01047"/>
    <w:rPr>
      <w:sz w:val="16"/>
      <w:szCs w:val="16"/>
    </w:rPr>
  </w:style>
  <w:style w:type="paragraph" w:styleId="Textkomentra">
    <w:name w:val="annotation text"/>
    <w:basedOn w:val="Normlny"/>
    <w:link w:val="TextkomentraChar"/>
    <w:uiPriority w:val="99"/>
    <w:semiHidden/>
    <w:unhideWhenUsed/>
    <w:rsid w:val="00F01047"/>
    <w:rPr>
      <w:sz w:val="20"/>
      <w:szCs w:val="20"/>
    </w:rPr>
  </w:style>
  <w:style w:type="character" w:customStyle="1" w:styleId="TextkomentraChar">
    <w:name w:val="Text komentára Char"/>
    <w:basedOn w:val="Predvolenpsmoodseku"/>
    <w:link w:val="Textkomentra"/>
    <w:uiPriority w:val="99"/>
    <w:semiHidden/>
    <w:rsid w:val="00F01047"/>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F01047"/>
    <w:rPr>
      <w:b/>
      <w:bCs/>
    </w:rPr>
  </w:style>
  <w:style w:type="character" w:customStyle="1" w:styleId="PredmetkomentraChar">
    <w:name w:val="Predmet komentára Char"/>
    <w:basedOn w:val="TextkomentraChar"/>
    <w:link w:val="Predmetkomentra"/>
    <w:uiPriority w:val="99"/>
    <w:semiHidden/>
    <w:rsid w:val="00F0104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6AC17-6159-4737-B499-9548D4EE3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6133</Words>
  <Characters>34963</Characters>
  <Application>Microsoft Office Word</Application>
  <DocSecurity>0</DocSecurity>
  <Lines>291</Lines>
  <Paragraphs>82</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41014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Marián Matejovič</dc:creator>
  <cp:lastModifiedBy>Zuzana Lovíšková</cp:lastModifiedBy>
  <cp:revision>2</cp:revision>
  <cp:lastPrinted>2012-01-17T13:50:00Z</cp:lastPrinted>
  <dcterms:created xsi:type="dcterms:W3CDTF">2012-01-17T17:16:00Z</dcterms:created>
  <dcterms:modified xsi:type="dcterms:W3CDTF">2012-01-17T17:16:00Z</dcterms:modified>
</cp:coreProperties>
</file>